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66" w:rsidRPr="00E32466" w:rsidRDefault="00E32466" w:rsidP="007203FD">
      <w:pPr>
        <w:pStyle w:val="FCm"/>
      </w:pPr>
      <w:bookmarkStart w:id="0" w:name="_GoBack"/>
      <w:bookmarkEnd w:id="0"/>
      <w:r w:rsidRPr="00E32466">
        <w:t xml:space="preserve">Karcag Városi Önkormányzat Képviselő-testületének </w:t>
      </w:r>
      <w:r>
        <w:t>15</w:t>
      </w:r>
      <w:r w:rsidRPr="00E32466">
        <w:t>/</w:t>
      </w:r>
      <w:r>
        <w:t>2016.</w:t>
      </w:r>
      <w:r w:rsidRPr="00E32466">
        <w:t xml:space="preserve"> (</w:t>
      </w:r>
      <w:r>
        <w:t>VI.24.</w:t>
      </w:r>
      <w:r w:rsidRPr="00E32466">
        <w:t>) önkormányzati rendelete</w:t>
      </w:r>
    </w:p>
    <w:p w:rsidR="00E32466" w:rsidRPr="00E32466" w:rsidRDefault="00E32466" w:rsidP="007203FD">
      <w:pPr>
        <w:pStyle w:val="FCm"/>
      </w:pPr>
      <w:proofErr w:type="gramStart"/>
      <w:r w:rsidRPr="00E32466">
        <w:t>az</w:t>
      </w:r>
      <w:proofErr w:type="gramEnd"/>
      <w:r w:rsidRPr="00E32466">
        <w:t xml:space="preserve"> építészeti örökség és a táji-természeti értékek helyi védelméről</w:t>
      </w:r>
    </w:p>
    <w:p w:rsidR="008C2FCE" w:rsidRPr="0091689B" w:rsidRDefault="008C2FCE" w:rsidP="006E292D">
      <w:pPr>
        <w:pStyle w:val="Bekezds"/>
        <w:spacing w:after="240"/>
        <w:ind w:firstLine="0"/>
        <w:jc w:val="center"/>
        <w:rPr>
          <w:i/>
          <w:sz w:val="22"/>
          <w:szCs w:val="22"/>
        </w:rPr>
      </w:pPr>
      <w:proofErr w:type="gramStart"/>
      <w:r w:rsidRPr="0091689B">
        <w:rPr>
          <w:i/>
          <w:sz w:val="22"/>
          <w:szCs w:val="22"/>
        </w:rPr>
        <w:t>a</w:t>
      </w:r>
      <w:proofErr w:type="gramEnd"/>
      <w:r w:rsidRPr="0091689B">
        <w:rPr>
          <w:i/>
          <w:sz w:val="22"/>
          <w:szCs w:val="22"/>
        </w:rPr>
        <w:t xml:space="preserve"> Karcag Városi Önkormányzat Képviselő-testületének 9/2018. (III. 29.) rendelettel </w:t>
      </w:r>
      <w:r w:rsidR="0091689B" w:rsidRPr="0091689B">
        <w:rPr>
          <w:i/>
          <w:sz w:val="22"/>
          <w:szCs w:val="22"/>
        </w:rPr>
        <w:t>és a Karcag Városi Önkor</w:t>
      </w:r>
      <w:r w:rsidR="00201701">
        <w:rPr>
          <w:i/>
          <w:sz w:val="22"/>
          <w:szCs w:val="22"/>
        </w:rPr>
        <w:t>mányzat Képviselő-testületének 16/2019. (VI.28</w:t>
      </w:r>
      <w:r w:rsidR="0091689B" w:rsidRPr="0091689B">
        <w:rPr>
          <w:i/>
          <w:sz w:val="22"/>
          <w:szCs w:val="22"/>
        </w:rPr>
        <w:t xml:space="preserve">.) önkormányzati rendelettel </w:t>
      </w:r>
      <w:r w:rsidRPr="0091689B">
        <w:rPr>
          <w:i/>
          <w:sz w:val="22"/>
          <w:szCs w:val="22"/>
        </w:rPr>
        <w:t>módosított szöveg</w:t>
      </w:r>
    </w:p>
    <w:p w:rsidR="00E32466" w:rsidRPr="00B175AB" w:rsidRDefault="00E32466" w:rsidP="00E32466">
      <w:pPr>
        <w:pStyle w:val="Bekezds"/>
        <w:ind w:firstLine="0"/>
      </w:pPr>
      <w:r w:rsidRPr="00B175AB">
        <w:t>A Karcag Városi Önkormányzat Képviselő-testülete az Alaptörvény 32. cikk (</w:t>
      </w:r>
      <w:r>
        <w:t>1</w:t>
      </w:r>
      <w:r w:rsidRPr="00B175AB">
        <w:t>) bekezdés</w:t>
      </w:r>
      <w:r>
        <w:t xml:space="preserve"> a) pontjában, az </w:t>
      </w:r>
      <w:r w:rsidRPr="00AA49EF">
        <w:rPr>
          <w:bCs/>
        </w:rPr>
        <w:t>épített környezet alakításáról és védelméről szóló 1997. évi LXXVIII.</w:t>
      </w:r>
      <w:r>
        <w:rPr>
          <w:bCs/>
        </w:rPr>
        <w:t> </w:t>
      </w:r>
      <w:r w:rsidRPr="00AA49EF">
        <w:rPr>
          <w:bCs/>
        </w:rPr>
        <w:t xml:space="preserve">törvény </w:t>
      </w:r>
      <w:r>
        <w:rPr>
          <w:bCs/>
        </w:rPr>
        <w:t>57. § (3) bekezdésében és 62. § (6) bekezdés 1. pontjában</w:t>
      </w:r>
      <w:r>
        <w:t>, valamint az építészeti örökség helyi védelmének szakmai szabályairól szóló 66/1999. (VIII.13.) FVM rendelet 4. §</w:t>
      </w:r>
      <w:proofErr w:type="spellStart"/>
      <w:r>
        <w:t>-ban</w:t>
      </w:r>
      <w:proofErr w:type="spellEnd"/>
      <w:r>
        <w:t xml:space="preserve"> </w:t>
      </w:r>
      <w:r w:rsidRPr="00B175AB">
        <w:t xml:space="preserve">foglalt </w:t>
      </w:r>
      <w:r>
        <w:t>jogkörében eljárva</w:t>
      </w:r>
      <w:r w:rsidRPr="00B175AB">
        <w:t xml:space="preserve">, a </w:t>
      </w:r>
      <w:r w:rsidRPr="00B175AB">
        <w:rPr>
          <w:bCs/>
          <w:color w:val="000000"/>
        </w:rPr>
        <w:t xml:space="preserve">Magyarország helyi önkormányzatairól szóló 2011. évi CLXXXIX. törvény </w:t>
      </w:r>
      <w:r>
        <w:rPr>
          <w:bCs/>
          <w:color w:val="000000"/>
        </w:rPr>
        <w:t>13. §</w:t>
      </w:r>
      <w:r w:rsidRPr="00B175AB">
        <w:t xml:space="preserve">. </w:t>
      </w:r>
      <w:r>
        <w:t>(1) bekezdés 7. pontjában</w:t>
      </w:r>
      <w:r w:rsidRPr="00B175AB">
        <w:t xml:space="preserve"> meghatározott feladatkörében eljárva a következő rendel</w:t>
      </w:r>
      <w:r>
        <w:t>etet alkotja</w:t>
      </w:r>
      <w:r w:rsidRPr="00B175AB">
        <w:t>:</w:t>
      </w:r>
    </w:p>
    <w:p w:rsidR="00E32466" w:rsidRDefault="00E32466" w:rsidP="007203FD">
      <w:pPr>
        <w:pStyle w:val="FejezetCm"/>
      </w:pPr>
      <w:r>
        <w:t xml:space="preserve">A rendelet hatálya </w:t>
      </w:r>
    </w:p>
    <w:p w:rsidR="00E32466" w:rsidRPr="008144C6" w:rsidRDefault="00E32466" w:rsidP="00E32466">
      <w:pPr>
        <w:spacing w:before="240"/>
        <w:rPr>
          <w:color w:val="000000"/>
          <w:szCs w:val="24"/>
        </w:rPr>
      </w:pPr>
      <w:r w:rsidRPr="001460F4">
        <w:rPr>
          <w:b/>
          <w:szCs w:val="24"/>
        </w:rPr>
        <w:t>1. §</w:t>
      </w:r>
      <w:r w:rsidR="00AC6EF7">
        <w:rPr>
          <w:b/>
          <w:szCs w:val="24"/>
        </w:rPr>
        <w:t xml:space="preserve"> </w:t>
      </w:r>
      <w:r w:rsidR="00AC6EF7" w:rsidRPr="00AC6EF7">
        <w:rPr>
          <w:rStyle w:val="Lbjegyzet-hivatkozs"/>
          <w:szCs w:val="24"/>
        </w:rPr>
        <w:footnoteReference w:id="1"/>
      </w:r>
      <w:r w:rsidRPr="008144C6">
        <w:rPr>
          <w:szCs w:val="24"/>
        </w:rPr>
        <w:t xml:space="preserve"> </w:t>
      </w:r>
    </w:p>
    <w:p w:rsidR="00E32466" w:rsidRDefault="00E32466" w:rsidP="007203FD">
      <w:pPr>
        <w:pStyle w:val="Szvegtrzs30"/>
        <w:shd w:val="clear" w:color="auto" w:fill="auto"/>
        <w:tabs>
          <w:tab w:val="left" w:pos="668"/>
        </w:tabs>
        <w:spacing w:before="240" w:after="0" w:line="240" w:lineRule="auto"/>
        <w:ind w:right="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460F4">
        <w:rPr>
          <w:rFonts w:ascii="Times New Roman" w:hAnsi="Times New Roman" w:cs="Times New Roman"/>
          <w:color w:val="000000"/>
          <w:sz w:val="24"/>
          <w:szCs w:val="24"/>
        </w:rPr>
        <w:t>2. §</w:t>
      </w:r>
      <w:r w:rsidRPr="009D74F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F3589">
        <w:rPr>
          <w:rStyle w:val="Lbjegyzet-hivatkozs"/>
          <w:rFonts w:ascii="Times New Roman" w:hAnsi="Times New Roman" w:cs="Times New Roman"/>
          <w:b w:val="0"/>
          <w:color w:val="000000"/>
          <w:sz w:val="24"/>
          <w:szCs w:val="24"/>
        </w:rPr>
        <w:footnoteReference w:id="2"/>
      </w:r>
      <w:r w:rsidRPr="009D74F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célja </w:t>
      </w:r>
      <w:r w:rsidR="007F3589">
        <w:rPr>
          <w:rFonts w:ascii="Times New Roman" w:hAnsi="Times New Roman" w:cs="Times New Roman"/>
          <w:b w:val="0"/>
          <w:color w:val="000000"/>
          <w:sz w:val="24"/>
          <w:szCs w:val="24"/>
        </w:rPr>
        <w:t>a településképi, helytörténeti vagy egyéb értéket hordozó táji-természeti elemek védelme, továbbá fasorok esetén a hiányzó egyedek pótlása, megőrzése, tervszerű fenntartása.</w:t>
      </w:r>
    </w:p>
    <w:p w:rsidR="00E32466" w:rsidRDefault="00E32466" w:rsidP="007203FD">
      <w:pPr>
        <w:pStyle w:val="Szvegtrzs30"/>
        <w:shd w:val="clear" w:color="auto" w:fill="auto"/>
        <w:tabs>
          <w:tab w:val="left" w:pos="625"/>
        </w:tabs>
        <w:spacing w:before="240" w:after="0" w:line="240" w:lineRule="auto"/>
        <w:ind w:right="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460F4">
        <w:rPr>
          <w:rFonts w:ascii="Times New Roman" w:hAnsi="Times New Roman" w:cs="Times New Roman"/>
          <w:color w:val="000000"/>
          <w:sz w:val="24"/>
          <w:szCs w:val="24"/>
        </w:rPr>
        <w:t>3. §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F3589">
        <w:rPr>
          <w:rStyle w:val="Lbjegyzet-hivatkozs"/>
          <w:rFonts w:ascii="Times New Roman" w:hAnsi="Times New Roman" w:cs="Times New Roman"/>
          <w:b w:val="0"/>
          <w:color w:val="000000"/>
          <w:sz w:val="24"/>
          <w:szCs w:val="24"/>
        </w:rPr>
        <w:footnoteReference w:id="3"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 rendelet alkalmazásában</w:t>
      </w:r>
      <w:r w:rsidR="007F35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helyi védelemnek a helyi táji-természeti védelem minősül.</w:t>
      </w:r>
    </w:p>
    <w:p w:rsidR="00E32466" w:rsidRDefault="00E32466" w:rsidP="007203FD">
      <w:pPr>
        <w:pStyle w:val="FejezetCm"/>
      </w:pPr>
      <w:r w:rsidRPr="008144C6">
        <w:t>Értékvédelem fajtái</w:t>
      </w:r>
    </w:p>
    <w:p w:rsidR="00E32466" w:rsidRDefault="00E32466" w:rsidP="00AC6EF7">
      <w:pPr>
        <w:pStyle w:val="NormlWeb"/>
        <w:spacing w:before="0" w:after="0"/>
        <w:jc w:val="both"/>
      </w:pPr>
      <w:r w:rsidRPr="00326914">
        <w:rPr>
          <w:b/>
          <w:color w:val="000000"/>
        </w:rPr>
        <w:t>4</w:t>
      </w:r>
      <w:r w:rsidRPr="00326914">
        <w:rPr>
          <w:b/>
          <w:bCs/>
        </w:rPr>
        <w:t>.</w:t>
      </w:r>
      <w:r>
        <w:rPr>
          <w:b/>
          <w:bCs/>
        </w:rPr>
        <w:t xml:space="preserve"> §</w:t>
      </w:r>
      <w:r>
        <w:t xml:space="preserve"> </w:t>
      </w:r>
      <w:r w:rsidR="00AC6EF7">
        <w:rPr>
          <w:rStyle w:val="Lbjegyzet-hivatkozs"/>
        </w:rPr>
        <w:footnoteReference w:id="4"/>
      </w:r>
    </w:p>
    <w:p w:rsidR="00E32466" w:rsidRDefault="00E32466" w:rsidP="007203FD">
      <w:pPr>
        <w:pStyle w:val="NormlWeb"/>
        <w:spacing w:before="240" w:after="0"/>
        <w:jc w:val="both"/>
      </w:pPr>
      <w:r>
        <w:rPr>
          <w:b/>
          <w:bCs/>
        </w:rPr>
        <w:t>5. §</w:t>
      </w:r>
      <w:r>
        <w:t xml:space="preserve"> (1) A helyi táji- természeti védelem a Város közigazgatási területének egészére vagy összefüggő részére, valamint egyes objektumokra terjedhet ki. </w:t>
      </w:r>
    </w:p>
    <w:p w:rsidR="00E32466" w:rsidRDefault="00E32466" w:rsidP="00E32466">
      <w:pPr>
        <w:pStyle w:val="NormlWeb"/>
        <w:spacing w:before="0" w:after="0"/>
        <w:jc w:val="both"/>
      </w:pPr>
      <w:r>
        <w:t>(2) A területi jellegű védelem típusai (övezetek):</w:t>
      </w:r>
    </w:p>
    <w:p w:rsidR="00E32466" w:rsidRDefault="00E32466" w:rsidP="00E32466">
      <w:pPr>
        <w:pStyle w:val="NormlWeb"/>
        <w:spacing w:before="0" w:after="0"/>
        <w:jc w:val="both"/>
      </w:pPr>
      <w:r>
        <w:t xml:space="preserve">- T1 típus: helyi természetvédelmi területen fenn kell tartani az arra jellemző növény– és állatvilágot, ökoszisztémát, jellegzetes domborzati elemeket. </w:t>
      </w:r>
    </w:p>
    <w:p w:rsidR="00E32466" w:rsidRDefault="00E32466" w:rsidP="00E32466">
      <w:pPr>
        <w:pStyle w:val="NormlWeb"/>
        <w:spacing w:before="0" w:after="0"/>
        <w:jc w:val="both"/>
      </w:pPr>
      <w:r>
        <w:t xml:space="preserve">– T2 típus: helyi tájvédelmi területen fenn kell tartani a domborzati jellegzetességeket. </w:t>
      </w:r>
    </w:p>
    <w:p w:rsidR="00E32466" w:rsidRDefault="00E32466" w:rsidP="00E32466">
      <w:pPr>
        <w:pStyle w:val="NormlWeb"/>
        <w:spacing w:before="0" w:after="0"/>
        <w:jc w:val="both"/>
      </w:pPr>
      <w:r>
        <w:t>(3) Az egyedi jellegű védelem típusai:</w:t>
      </w:r>
    </w:p>
    <w:p w:rsidR="00E32466" w:rsidRDefault="00E32466" w:rsidP="00E32466">
      <w:pPr>
        <w:pStyle w:val="NormlWeb"/>
        <w:spacing w:before="0" w:after="0"/>
        <w:jc w:val="both"/>
      </w:pPr>
      <w:r>
        <w:t>– T3 típus: helyi természeti érték,</w:t>
      </w:r>
    </w:p>
    <w:p w:rsidR="00E32466" w:rsidRDefault="00E32466" w:rsidP="00E32466">
      <w:pPr>
        <w:pStyle w:val="NormlWeb"/>
        <w:spacing w:before="0" w:after="0"/>
        <w:jc w:val="both"/>
      </w:pPr>
      <w:r>
        <w:t xml:space="preserve">– T4 típus: helyi tájérték. </w:t>
      </w:r>
    </w:p>
    <w:p w:rsidR="00E32466" w:rsidRDefault="00E32466" w:rsidP="00E32466">
      <w:pPr>
        <w:pStyle w:val="NormlWeb"/>
        <w:spacing w:before="0" w:after="0"/>
        <w:jc w:val="both"/>
      </w:pPr>
      <w:r>
        <w:t>(4) A helyi táji-természeti védelem alá vont érékeket a 2. számú melléklet tartalmazza.</w:t>
      </w:r>
    </w:p>
    <w:p w:rsidR="00E32466" w:rsidRDefault="00E32466" w:rsidP="007203FD">
      <w:pPr>
        <w:pStyle w:val="FejezetCm"/>
      </w:pPr>
      <w:r>
        <w:lastRenderedPageBreak/>
        <w:t>Általános rendelkezések</w:t>
      </w:r>
    </w:p>
    <w:p w:rsidR="0091689B" w:rsidRPr="00D26C38" w:rsidRDefault="00E32466" w:rsidP="0091689B">
      <w:pPr>
        <w:pStyle w:val="FCm"/>
        <w:spacing w:before="0" w:after="0"/>
        <w:jc w:val="both"/>
        <w:rPr>
          <w:b w:val="0"/>
          <w:i/>
          <w:sz w:val="24"/>
        </w:rPr>
      </w:pPr>
      <w:r>
        <w:t>6</w:t>
      </w:r>
      <w:r w:rsidRPr="00326914">
        <w:t xml:space="preserve">. § </w:t>
      </w:r>
      <w:r w:rsidRPr="0091689B">
        <w:rPr>
          <w:b w:val="0"/>
        </w:rPr>
        <w:t>(1)</w:t>
      </w:r>
      <w:r w:rsidR="0091689B">
        <w:rPr>
          <w:rStyle w:val="Lbjegyzet-hivatkozs"/>
          <w:b w:val="0"/>
        </w:rPr>
        <w:footnoteReference w:id="5"/>
      </w:r>
      <w:r w:rsidRPr="0091689B">
        <w:t xml:space="preserve"> </w:t>
      </w:r>
      <w:r w:rsidR="0091689B" w:rsidRPr="0091689B">
        <w:rPr>
          <w:b w:val="0"/>
          <w:sz w:val="24"/>
        </w:rPr>
        <w:t xml:space="preserve">A helyi védelem alá helyezést bárki írásban a Polgármesternél, vagy az elektronikus ügyintézés és a bizalmi szolgáltatások általános szabályairól szóló 2015. évi CCXXII. törvényben (továbbiakban: </w:t>
      </w:r>
      <w:proofErr w:type="spellStart"/>
      <w:r w:rsidR="0091689B" w:rsidRPr="0091689B">
        <w:rPr>
          <w:b w:val="0"/>
          <w:sz w:val="24"/>
        </w:rPr>
        <w:t>Eüsztv</w:t>
      </w:r>
      <w:proofErr w:type="spellEnd"/>
      <w:r w:rsidR="0091689B" w:rsidRPr="0091689B">
        <w:rPr>
          <w:b w:val="0"/>
          <w:sz w:val="24"/>
        </w:rPr>
        <w:t>.) meghatározott ele</w:t>
      </w:r>
      <w:r w:rsidR="0091689B">
        <w:rPr>
          <w:b w:val="0"/>
          <w:sz w:val="24"/>
        </w:rPr>
        <w:t>ktronikus úton kezdeményezheti.</w:t>
      </w:r>
    </w:p>
    <w:p w:rsidR="00E32466" w:rsidRPr="0091689B" w:rsidRDefault="00E32466" w:rsidP="00E32466">
      <w:pPr>
        <w:pStyle w:val="NormlWeb"/>
        <w:spacing w:before="0" w:after="0"/>
        <w:jc w:val="both"/>
        <w:rPr>
          <w:b/>
        </w:rPr>
      </w:pPr>
      <w:r>
        <w:t xml:space="preserve"> (2) A kezdeményezésnek tartalmaznia kell:</w:t>
      </w:r>
    </w:p>
    <w:p w:rsidR="00E32466" w:rsidRPr="00C5778D" w:rsidRDefault="00E32466" w:rsidP="00E32466">
      <w:pPr>
        <w:pStyle w:val="Szvegtrzs9"/>
        <w:numPr>
          <w:ilvl w:val="0"/>
          <w:numId w:val="21"/>
        </w:numPr>
        <w:shd w:val="clear" w:color="auto" w:fill="auto"/>
        <w:tabs>
          <w:tab w:val="left" w:pos="150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 w:rsidRPr="00C5778D">
        <w:rPr>
          <w:b w:val="0"/>
          <w:sz w:val="24"/>
          <w:szCs w:val="24"/>
        </w:rPr>
        <w:t xml:space="preserve">a) </w:t>
      </w:r>
      <w:proofErr w:type="spellStart"/>
      <w:r w:rsidRPr="00C5778D">
        <w:rPr>
          <w:b w:val="0"/>
          <w:sz w:val="24"/>
          <w:szCs w:val="24"/>
        </w:rPr>
        <w:t>a</w:t>
      </w:r>
      <w:proofErr w:type="spellEnd"/>
      <w:r w:rsidRPr="00C5778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kezdeményező nevét/megnevezését</w:t>
      </w:r>
    </w:p>
    <w:p w:rsidR="00E32466" w:rsidRPr="00C5778D" w:rsidRDefault="00E32466" w:rsidP="00E32466">
      <w:pPr>
        <w:pStyle w:val="Szvegtrzs9"/>
        <w:numPr>
          <w:ilvl w:val="0"/>
          <w:numId w:val="21"/>
        </w:numPr>
        <w:shd w:val="clear" w:color="auto" w:fill="auto"/>
        <w:tabs>
          <w:tab w:val="left" w:pos="150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b) </w:t>
      </w:r>
      <w:r w:rsidRPr="00C5778D">
        <w:rPr>
          <w:b w:val="0"/>
          <w:sz w:val="24"/>
          <w:szCs w:val="24"/>
        </w:rPr>
        <w:t xml:space="preserve">a védendő érték megnevezését, </w:t>
      </w:r>
      <w:r>
        <w:rPr>
          <w:b w:val="0"/>
          <w:sz w:val="24"/>
          <w:szCs w:val="24"/>
        </w:rPr>
        <w:t>szükség esetén körülhatárolását</w:t>
      </w:r>
    </w:p>
    <w:p w:rsidR="00E32466" w:rsidRPr="00C5778D" w:rsidRDefault="00E32466" w:rsidP="00E32466">
      <w:pPr>
        <w:pStyle w:val="Szvegtrzs9"/>
        <w:numPr>
          <w:ilvl w:val="0"/>
          <w:numId w:val="21"/>
        </w:numPr>
        <w:shd w:val="clear" w:color="auto" w:fill="auto"/>
        <w:tabs>
          <w:tab w:val="left" w:pos="140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c) </w:t>
      </w:r>
      <w:r w:rsidRPr="00C5778D">
        <w:rPr>
          <w:b w:val="0"/>
          <w:sz w:val="24"/>
          <w:szCs w:val="24"/>
        </w:rPr>
        <w:t>a pontos hely megjelölését</w:t>
      </w:r>
      <w:r>
        <w:rPr>
          <w:b w:val="0"/>
          <w:sz w:val="24"/>
          <w:szCs w:val="24"/>
        </w:rPr>
        <w:t>,</w:t>
      </w:r>
      <w:r w:rsidRPr="00C5778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1:1000 helyszínrajzát</w:t>
      </w:r>
    </w:p>
    <w:p w:rsidR="00E32466" w:rsidRPr="00C5778D" w:rsidRDefault="00E32466" w:rsidP="00E32466">
      <w:pPr>
        <w:pStyle w:val="Szvegtrzs9"/>
        <w:numPr>
          <w:ilvl w:val="0"/>
          <w:numId w:val="21"/>
        </w:numPr>
        <w:shd w:val="clear" w:color="auto" w:fill="auto"/>
        <w:tabs>
          <w:tab w:val="left" w:pos="140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d) </w:t>
      </w:r>
      <w:r w:rsidRPr="00C5778D">
        <w:rPr>
          <w:b w:val="0"/>
          <w:sz w:val="24"/>
          <w:szCs w:val="24"/>
        </w:rPr>
        <w:t>a véd</w:t>
      </w:r>
      <w:r>
        <w:rPr>
          <w:b w:val="0"/>
          <w:sz w:val="24"/>
          <w:szCs w:val="24"/>
        </w:rPr>
        <w:t>endő érték rövid dokumentálását</w:t>
      </w:r>
    </w:p>
    <w:p w:rsidR="00E32466" w:rsidRPr="00C5778D" w:rsidRDefault="00E32466" w:rsidP="00E32466">
      <w:pPr>
        <w:pStyle w:val="Szvegtrzs9"/>
        <w:numPr>
          <w:ilvl w:val="0"/>
          <w:numId w:val="21"/>
        </w:numPr>
        <w:shd w:val="clear" w:color="auto" w:fill="auto"/>
        <w:tabs>
          <w:tab w:val="left" w:pos="150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e) fotódokumentációt</w:t>
      </w:r>
    </w:p>
    <w:p w:rsidR="00E32466" w:rsidRDefault="00E32466" w:rsidP="00E32466">
      <w:pPr>
        <w:pStyle w:val="Szvegtrzs9"/>
        <w:numPr>
          <w:ilvl w:val="0"/>
          <w:numId w:val="21"/>
        </w:numPr>
        <w:shd w:val="clear" w:color="auto" w:fill="auto"/>
        <w:tabs>
          <w:tab w:val="left" w:pos="145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f) a kezdeményezés rövid szakmai indokolását</w:t>
      </w:r>
    </w:p>
    <w:p w:rsidR="00E32466" w:rsidRPr="00C5778D" w:rsidRDefault="00E32466" w:rsidP="00E32466">
      <w:pPr>
        <w:pStyle w:val="Szvegtrzs9"/>
        <w:numPr>
          <w:ilvl w:val="0"/>
          <w:numId w:val="21"/>
        </w:numPr>
        <w:shd w:val="clear" w:color="auto" w:fill="auto"/>
        <w:tabs>
          <w:tab w:val="left" w:pos="145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g) értékvizsgálati dokumentációt</w:t>
      </w:r>
    </w:p>
    <w:p w:rsidR="00E32466" w:rsidRDefault="00E32466" w:rsidP="00E32466">
      <w:pPr>
        <w:pStyle w:val="NormlWeb"/>
        <w:spacing w:before="0" w:after="0"/>
        <w:jc w:val="both"/>
      </w:pPr>
      <w:r>
        <w:t>(3) A helyi védelem alá helyezésről szóló javaslatot meg kell küldeni:</w:t>
      </w:r>
      <w:r w:rsidRPr="001460F4">
        <w:t xml:space="preserve"> </w:t>
      </w:r>
    </w:p>
    <w:p w:rsidR="00E32466" w:rsidRDefault="00E32466" w:rsidP="00E32466">
      <w:pPr>
        <w:pStyle w:val="NormlWeb"/>
        <w:spacing w:before="0" w:after="0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tulajdonosnak (amennyiben nem azonos a kezdeményezővel)</w:t>
      </w:r>
    </w:p>
    <w:p w:rsidR="00E32466" w:rsidRDefault="00E32466" w:rsidP="00E32466">
      <w:pPr>
        <w:pStyle w:val="NormlWeb"/>
        <w:spacing w:before="0" w:after="0"/>
        <w:jc w:val="both"/>
      </w:pPr>
      <w:r>
        <w:t>b) főépítésznek</w:t>
      </w:r>
    </w:p>
    <w:p w:rsidR="00E32466" w:rsidRDefault="00E32466" w:rsidP="00E32466">
      <w:pPr>
        <w:pStyle w:val="NormlWeb"/>
        <w:spacing w:before="0" w:after="0"/>
        <w:jc w:val="both"/>
      </w:pPr>
      <w:r>
        <w:t>c) amennyiben utat vagy közműlétesítményt érint, azok tulajdonosának vagy kezelőjének</w:t>
      </w:r>
    </w:p>
    <w:p w:rsidR="00E32466" w:rsidRDefault="00E32466" w:rsidP="00E32466">
      <w:pPr>
        <w:pStyle w:val="NormlWeb"/>
        <w:spacing w:before="0" w:after="0"/>
        <w:jc w:val="both"/>
      </w:pPr>
      <w:r>
        <w:t>(4) A táji- természeti védelem alá vonás esetén a vonatkozó hatályos jogszabályok alapján le kell folytatni az előzetes véleményezést, egyeztetést az illetékes szakhatóságokkal.</w:t>
      </w:r>
    </w:p>
    <w:p w:rsidR="00E32466" w:rsidRDefault="00E32466" w:rsidP="00E32466">
      <w:pPr>
        <w:pStyle w:val="NormlWeb"/>
        <w:spacing w:before="0" w:after="0"/>
        <w:jc w:val="both"/>
      </w:pPr>
      <w:r>
        <w:t>(5) A helyi védelem alá helyezésről az elkészített értékvizsgálat és a Polgármester javaslata alapján a Képviselő-testület dönt.</w:t>
      </w:r>
    </w:p>
    <w:p w:rsidR="00E32466" w:rsidRDefault="00E32466" w:rsidP="00E32466">
      <w:pPr>
        <w:pStyle w:val="NormlWeb"/>
        <w:spacing w:before="0" w:after="0"/>
        <w:jc w:val="both"/>
      </w:pPr>
      <w:r>
        <w:rPr>
          <w:b/>
        </w:rPr>
        <w:t>7</w:t>
      </w:r>
      <w:r w:rsidRPr="00326914">
        <w:rPr>
          <w:b/>
        </w:rPr>
        <w:t>. §</w:t>
      </w:r>
      <w:r>
        <w:t xml:space="preserve"> (1)</w:t>
      </w:r>
      <w:r w:rsidR="004E6474" w:rsidRPr="004E6474">
        <w:rPr>
          <w:rStyle w:val="Lbjegyzet-hivatkozs"/>
        </w:rPr>
        <w:t xml:space="preserve"> </w:t>
      </w:r>
      <w:r w:rsidR="004E6474">
        <w:rPr>
          <w:rStyle w:val="Lbjegyzet-hivatkozs"/>
        </w:rPr>
        <w:footnoteReference w:id="6"/>
      </w:r>
      <w:r>
        <w:t xml:space="preserve"> </w:t>
      </w:r>
      <w:r w:rsidR="0091689B" w:rsidRPr="0091689B">
        <w:t xml:space="preserve">A helyi védelem megszüntetésére vonatkozó kezdeményezést, amely tartalmazza legalább a természeti érték leírását, megnevezését, helyszínrajzát, (állapotrögzítő dokumentáció), a megszüntetés részletes indokát a Polgármesterhez írásban vagy az </w:t>
      </w:r>
      <w:proofErr w:type="spellStart"/>
      <w:r w:rsidR="0091689B" w:rsidRPr="0091689B">
        <w:t>Eüsztv.-ben</w:t>
      </w:r>
      <w:proofErr w:type="spellEnd"/>
      <w:r w:rsidR="0091689B" w:rsidRPr="0091689B">
        <w:t xml:space="preserve"> meghatározott elektronikus úton lehet benyújtani.</w:t>
      </w:r>
    </w:p>
    <w:p w:rsidR="00E32466" w:rsidRDefault="00E32466" w:rsidP="00E32466">
      <w:pPr>
        <w:pStyle w:val="NormlWeb"/>
        <w:spacing w:before="0" w:after="0"/>
        <w:jc w:val="both"/>
      </w:pPr>
      <w:r>
        <w:t>(2) A helyi védelem megszüntetését a tulajdonos, vagy a Képviselő-testület tagja kezdeményezheti.</w:t>
      </w:r>
    </w:p>
    <w:p w:rsidR="00E32466" w:rsidRDefault="00E32466" w:rsidP="00E32466">
      <w:pPr>
        <w:pStyle w:val="NormlWeb"/>
        <w:spacing w:before="0" w:after="0"/>
        <w:jc w:val="both"/>
      </w:pPr>
      <w:r>
        <w:t>(3) A helyi védelem megszüntetésére vonatkozó javaslatot meg kell küldeni:</w:t>
      </w:r>
    </w:p>
    <w:p w:rsidR="00E32466" w:rsidRDefault="00E32466" w:rsidP="00E32466">
      <w:pPr>
        <w:pStyle w:val="NormlWeb"/>
        <w:spacing w:before="0" w:after="0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tulajdonosnak (amennyiben nem azonos a kezdeményezővel)</w:t>
      </w:r>
    </w:p>
    <w:p w:rsidR="00E32466" w:rsidRDefault="00E32466" w:rsidP="00E32466">
      <w:pPr>
        <w:pStyle w:val="NormlWeb"/>
        <w:spacing w:before="0" w:after="0"/>
        <w:jc w:val="both"/>
      </w:pPr>
      <w:r>
        <w:t>b) főépítésznek</w:t>
      </w:r>
    </w:p>
    <w:p w:rsidR="00E32466" w:rsidRDefault="00E32466" w:rsidP="00E32466">
      <w:pPr>
        <w:pStyle w:val="NormlWeb"/>
        <w:spacing w:before="0" w:after="0"/>
        <w:jc w:val="both"/>
      </w:pPr>
      <w:r>
        <w:t>c) amennyiben utat vagy közműlétesítményt érint, azok tulajdonosának vagy kezelőjének</w:t>
      </w:r>
    </w:p>
    <w:p w:rsidR="00E32466" w:rsidRDefault="00E32466" w:rsidP="00E32466">
      <w:pPr>
        <w:pStyle w:val="NormlWeb"/>
        <w:spacing w:before="0" w:after="0"/>
        <w:jc w:val="both"/>
      </w:pPr>
      <w:r>
        <w:t>(4) A védettség megszüntetéséről a főépítész szakvéleménye alapján lehet dönteni.</w:t>
      </w:r>
    </w:p>
    <w:p w:rsidR="00E32466" w:rsidRDefault="00E32466" w:rsidP="00E32466">
      <w:pPr>
        <w:tabs>
          <w:tab w:val="left" w:pos="-2694"/>
        </w:tabs>
        <w:rPr>
          <w:szCs w:val="24"/>
        </w:rPr>
      </w:pPr>
      <w:r>
        <w:rPr>
          <w:b/>
          <w:szCs w:val="24"/>
        </w:rPr>
        <w:t>8</w:t>
      </w:r>
      <w:r w:rsidRPr="00483618">
        <w:rPr>
          <w:b/>
          <w:szCs w:val="24"/>
        </w:rPr>
        <w:t>. §</w:t>
      </w:r>
      <w:r w:rsidRPr="00483618">
        <w:rPr>
          <w:szCs w:val="24"/>
        </w:rPr>
        <w:t xml:space="preserve"> A településfejlesztés során a településrendezési </w:t>
      </w:r>
      <w:proofErr w:type="gramStart"/>
      <w:r w:rsidRPr="00483618">
        <w:rPr>
          <w:szCs w:val="24"/>
        </w:rPr>
        <w:t>terv(</w:t>
      </w:r>
      <w:proofErr w:type="spellStart"/>
      <w:proofErr w:type="gramEnd"/>
      <w:r w:rsidRPr="00483618">
        <w:rPr>
          <w:szCs w:val="24"/>
        </w:rPr>
        <w:t>ek</w:t>
      </w:r>
      <w:proofErr w:type="spellEnd"/>
      <w:r w:rsidRPr="00483618">
        <w:rPr>
          <w:szCs w:val="24"/>
        </w:rPr>
        <w:t xml:space="preserve">) elkészítésekor a helyi védelem követelményeit az épített környezet egészének alakítása és védelme, a műemlékvédelem és az arányos városfejlesztés érdekében e rendelet célkitűzésével összhangban kell érvényesíteni. </w:t>
      </w:r>
    </w:p>
    <w:p w:rsidR="00E32466" w:rsidRDefault="00E32466" w:rsidP="00E32466">
      <w:pPr>
        <w:pStyle w:val="Szvegtrzs9"/>
        <w:shd w:val="clear" w:color="auto" w:fill="auto"/>
        <w:tabs>
          <w:tab w:val="left" w:pos="425"/>
        </w:tabs>
        <w:spacing w:line="240" w:lineRule="auto"/>
        <w:ind w:firstLine="0"/>
        <w:jc w:val="both"/>
        <w:rPr>
          <w:rStyle w:val="Szvegtrzs31"/>
          <w:bCs/>
          <w:sz w:val="24"/>
          <w:szCs w:val="24"/>
        </w:rPr>
      </w:pPr>
      <w:r w:rsidRPr="00483618">
        <w:rPr>
          <w:rStyle w:val="Szvegtrzs31"/>
          <w:b/>
          <w:bCs/>
          <w:sz w:val="24"/>
          <w:szCs w:val="24"/>
        </w:rPr>
        <w:t>9. §</w:t>
      </w:r>
      <w:r>
        <w:rPr>
          <w:rStyle w:val="Szvegtrzs31"/>
          <w:bCs/>
          <w:sz w:val="24"/>
          <w:szCs w:val="24"/>
        </w:rPr>
        <w:t xml:space="preserve"> </w:t>
      </w:r>
      <w:r w:rsidR="004E6474">
        <w:rPr>
          <w:rStyle w:val="Lbjegyzet-hivatkozs"/>
          <w:rFonts w:cs="Times New Roman"/>
          <w:b w:val="0"/>
          <w:color w:val="000000"/>
          <w:sz w:val="24"/>
          <w:szCs w:val="24"/>
          <w:shd w:val="clear" w:color="auto" w:fill="FFFFFF"/>
        </w:rPr>
        <w:footnoteReference w:id="7"/>
      </w:r>
    </w:p>
    <w:p w:rsidR="00E32466" w:rsidRDefault="00E32466" w:rsidP="00E32466">
      <w:pPr>
        <w:pStyle w:val="Szvegtrzs9"/>
        <w:shd w:val="clear" w:color="auto" w:fill="auto"/>
        <w:tabs>
          <w:tab w:val="left" w:pos="-1276"/>
          <w:tab w:val="left" w:pos="415"/>
        </w:tabs>
        <w:spacing w:line="240" w:lineRule="auto"/>
        <w:ind w:firstLine="0"/>
        <w:jc w:val="both"/>
        <w:rPr>
          <w:rStyle w:val="Szvegtrzs7"/>
          <w:bCs/>
          <w:sz w:val="24"/>
          <w:szCs w:val="24"/>
        </w:rPr>
      </w:pPr>
      <w:r w:rsidRPr="00FD45A8">
        <w:rPr>
          <w:rStyle w:val="Szvegtrzs31"/>
          <w:b/>
          <w:bCs/>
          <w:sz w:val="24"/>
          <w:szCs w:val="24"/>
        </w:rPr>
        <w:t>10. §</w:t>
      </w:r>
      <w:r w:rsidR="004E6474">
        <w:rPr>
          <w:rStyle w:val="Lbjegyzet-hivatkozs"/>
          <w:rFonts w:cs="Times New Roman"/>
          <w:color w:val="000000"/>
          <w:sz w:val="24"/>
          <w:szCs w:val="24"/>
          <w:shd w:val="clear" w:color="auto" w:fill="FFFFFF"/>
        </w:rPr>
        <w:footnoteReference w:id="8"/>
      </w:r>
      <w:r>
        <w:rPr>
          <w:rStyle w:val="Szvegtrzs31"/>
          <w:bCs/>
          <w:sz w:val="24"/>
          <w:szCs w:val="24"/>
        </w:rPr>
        <w:t xml:space="preserve"> </w:t>
      </w:r>
    </w:p>
    <w:p w:rsidR="00E32466" w:rsidRDefault="00E32466" w:rsidP="00E32466">
      <w:pPr>
        <w:pStyle w:val="Szvegtrzs9"/>
        <w:shd w:val="clear" w:color="auto" w:fill="auto"/>
        <w:tabs>
          <w:tab w:val="left" w:pos="425"/>
        </w:tabs>
        <w:spacing w:line="240" w:lineRule="auto"/>
        <w:ind w:firstLine="0"/>
        <w:jc w:val="both"/>
        <w:rPr>
          <w:rStyle w:val="Szvegtrzs7"/>
          <w:bCs/>
          <w:sz w:val="24"/>
          <w:szCs w:val="24"/>
        </w:rPr>
      </w:pPr>
      <w:r w:rsidRPr="00FD45A8">
        <w:rPr>
          <w:rStyle w:val="Szvegtrzs7"/>
          <w:b/>
          <w:bCs/>
          <w:sz w:val="24"/>
          <w:szCs w:val="24"/>
        </w:rPr>
        <w:t>11. §</w:t>
      </w:r>
      <w:r w:rsidR="004E6474" w:rsidRPr="004E6474">
        <w:rPr>
          <w:rStyle w:val="Lbjegyzet-hivatkozs"/>
          <w:rFonts w:cs="Times New Roman"/>
          <w:b w:val="0"/>
          <w:color w:val="000000"/>
          <w:sz w:val="24"/>
          <w:szCs w:val="24"/>
          <w:shd w:val="clear" w:color="auto" w:fill="FFFFFF"/>
        </w:rPr>
        <w:footnoteReference w:id="9"/>
      </w:r>
      <w:r>
        <w:rPr>
          <w:rStyle w:val="Szvegtrzs7"/>
          <w:bCs/>
          <w:sz w:val="24"/>
          <w:szCs w:val="24"/>
        </w:rPr>
        <w:t xml:space="preserve"> </w:t>
      </w:r>
    </w:p>
    <w:p w:rsidR="00E32466" w:rsidRDefault="00E32466" w:rsidP="00E32466">
      <w:pPr>
        <w:pStyle w:val="Szvegtrzs9"/>
        <w:shd w:val="clear" w:color="auto" w:fill="auto"/>
        <w:tabs>
          <w:tab w:val="left" w:pos="285"/>
        </w:tabs>
        <w:spacing w:line="240" w:lineRule="auto"/>
        <w:ind w:right="60" w:firstLine="0"/>
        <w:jc w:val="both"/>
        <w:rPr>
          <w:b w:val="0"/>
          <w:sz w:val="24"/>
          <w:szCs w:val="24"/>
        </w:rPr>
      </w:pPr>
      <w:r w:rsidRPr="00FD45A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FD45A8">
        <w:rPr>
          <w:sz w:val="24"/>
          <w:szCs w:val="24"/>
        </w:rPr>
        <w:t>. §</w:t>
      </w:r>
      <w:r w:rsidR="004E6474" w:rsidRPr="004E6474">
        <w:rPr>
          <w:rStyle w:val="Lbjegyzet-hivatkozs"/>
          <w:b w:val="0"/>
          <w:sz w:val="24"/>
          <w:szCs w:val="24"/>
        </w:rPr>
        <w:footnoteReference w:id="10"/>
      </w:r>
      <w:r>
        <w:rPr>
          <w:b w:val="0"/>
          <w:sz w:val="24"/>
          <w:szCs w:val="24"/>
        </w:rPr>
        <w:t xml:space="preserve"> </w:t>
      </w:r>
    </w:p>
    <w:p w:rsidR="00E32466" w:rsidRDefault="00E32466" w:rsidP="00E32466">
      <w:pPr>
        <w:pStyle w:val="Szvegtrzs9"/>
        <w:shd w:val="clear" w:color="auto" w:fill="auto"/>
        <w:tabs>
          <w:tab w:val="left" w:pos="285"/>
        </w:tabs>
        <w:spacing w:line="240" w:lineRule="auto"/>
        <w:ind w:right="60" w:firstLine="0"/>
        <w:jc w:val="both"/>
        <w:rPr>
          <w:b w:val="0"/>
          <w:sz w:val="24"/>
          <w:szCs w:val="24"/>
        </w:rPr>
      </w:pPr>
      <w:r w:rsidRPr="00FD45A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FD45A8">
        <w:rPr>
          <w:sz w:val="24"/>
          <w:szCs w:val="24"/>
        </w:rPr>
        <w:t>. §</w:t>
      </w:r>
      <w:r w:rsidR="004E6474" w:rsidRPr="004E6474">
        <w:rPr>
          <w:rStyle w:val="Lbjegyzet-hivatkozs"/>
          <w:b w:val="0"/>
          <w:sz w:val="24"/>
          <w:szCs w:val="24"/>
        </w:rPr>
        <w:footnoteReference w:id="11"/>
      </w:r>
      <w:r w:rsidRPr="004E6474">
        <w:rPr>
          <w:b w:val="0"/>
          <w:sz w:val="24"/>
          <w:szCs w:val="24"/>
        </w:rPr>
        <w:t xml:space="preserve"> </w:t>
      </w:r>
    </w:p>
    <w:p w:rsidR="004E6474" w:rsidRDefault="00E32466" w:rsidP="00E32466">
      <w:pPr>
        <w:pStyle w:val="Szvegtrzs9"/>
        <w:shd w:val="clear" w:color="auto" w:fill="auto"/>
        <w:tabs>
          <w:tab w:val="left" w:pos="285"/>
        </w:tabs>
        <w:spacing w:line="240" w:lineRule="auto"/>
        <w:ind w:right="60" w:firstLine="0"/>
        <w:jc w:val="both"/>
        <w:rPr>
          <w:sz w:val="24"/>
          <w:szCs w:val="24"/>
        </w:rPr>
      </w:pPr>
      <w:r w:rsidRPr="00ED3702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D3702">
        <w:rPr>
          <w:sz w:val="24"/>
          <w:szCs w:val="24"/>
        </w:rPr>
        <w:t>. §</w:t>
      </w:r>
      <w:r w:rsidR="004E6474" w:rsidRPr="004E6474">
        <w:rPr>
          <w:rStyle w:val="Lbjegyzet-hivatkozs"/>
          <w:b w:val="0"/>
          <w:sz w:val="24"/>
          <w:szCs w:val="24"/>
        </w:rPr>
        <w:footnoteReference w:id="12"/>
      </w:r>
      <w:r w:rsidRPr="00ED3702">
        <w:rPr>
          <w:sz w:val="24"/>
          <w:szCs w:val="24"/>
        </w:rPr>
        <w:t xml:space="preserve"> </w:t>
      </w:r>
    </w:p>
    <w:p w:rsidR="00E32466" w:rsidRPr="00ED3702" w:rsidRDefault="00E32466" w:rsidP="00E32466">
      <w:pPr>
        <w:pStyle w:val="Szvegtrzs9"/>
        <w:shd w:val="clear" w:color="auto" w:fill="auto"/>
        <w:tabs>
          <w:tab w:val="left" w:pos="285"/>
        </w:tabs>
        <w:spacing w:line="240" w:lineRule="auto"/>
        <w:ind w:right="60" w:firstLine="0"/>
        <w:jc w:val="both"/>
        <w:rPr>
          <w:b w:val="0"/>
          <w:sz w:val="24"/>
          <w:szCs w:val="24"/>
        </w:rPr>
      </w:pPr>
      <w:r w:rsidRPr="00ED3702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5</w:t>
      </w:r>
      <w:r w:rsidRPr="00ED3702">
        <w:rPr>
          <w:sz w:val="24"/>
          <w:szCs w:val="24"/>
        </w:rPr>
        <w:t>. §</w:t>
      </w:r>
      <w:r w:rsidR="004E6474" w:rsidRPr="004E6474">
        <w:rPr>
          <w:rStyle w:val="Lbjegyzet-hivatkozs"/>
          <w:b w:val="0"/>
          <w:sz w:val="24"/>
          <w:szCs w:val="24"/>
        </w:rPr>
        <w:footnoteReference w:id="13"/>
      </w:r>
      <w:r>
        <w:rPr>
          <w:b w:val="0"/>
          <w:sz w:val="24"/>
          <w:szCs w:val="24"/>
        </w:rPr>
        <w:t xml:space="preserve"> A helyi védelem alá helyezés, illetve annak megszüntetése tényét az ingatlan nyilvántartásba be kell jegyeztetni. A bejegyzés esetleges elmaradása a védettség hatályát nem érinti. </w:t>
      </w:r>
    </w:p>
    <w:p w:rsidR="00E32466" w:rsidRDefault="00E32466" w:rsidP="00E32466">
      <w:pPr>
        <w:pStyle w:val="Szvegtrzs9"/>
        <w:shd w:val="clear" w:color="auto" w:fill="auto"/>
        <w:tabs>
          <w:tab w:val="left" w:pos="285"/>
        </w:tabs>
        <w:spacing w:line="240" w:lineRule="auto"/>
        <w:ind w:right="60" w:firstLine="0"/>
        <w:jc w:val="both"/>
        <w:rPr>
          <w:b w:val="0"/>
          <w:sz w:val="24"/>
          <w:szCs w:val="24"/>
        </w:rPr>
      </w:pPr>
      <w:r w:rsidRPr="00ED370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ED3702">
        <w:rPr>
          <w:sz w:val="24"/>
          <w:szCs w:val="24"/>
        </w:rPr>
        <w:t>. §</w:t>
      </w:r>
      <w:r>
        <w:rPr>
          <w:b w:val="0"/>
          <w:sz w:val="24"/>
          <w:szCs w:val="24"/>
        </w:rPr>
        <w:t xml:space="preserve"> A védett természeti értékek védelme érdekében végzendő munkálatok, melyet a tulajdonosnak kell elvégeznie:</w:t>
      </w:r>
    </w:p>
    <w:p w:rsidR="00E32466" w:rsidRDefault="00E32466" w:rsidP="00E32466">
      <w:pPr>
        <w:pStyle w:val="Szvegtrzs9"/>
        <w:shd w:val="clear" w:color="auto" w:fill="auto"/>
        <w:tabs>
          <w:tab w:val="left" w:pos="285"/>
        </w:tabs>
        <w:spacing w:line="240" w:lineRule="auto"/>
        <w:ind w:right="60" w:firstLine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a</w:t>
      </w:r>
      <w:proofErr w:type="gramEnd"/>
      <w:r>
        <w:rPr>
          <w:b w:val="0"/>
          <w:sz w:val="24"/>
          <w:szCs w:val="24"/>
        </w:rPr>
        <w:t xml:space="preserve">) </w:t>
      </w:r>
      <w:proofErr w:type="spellStart"/>
      <w:r>
        <w:rPr>
          <w:b w:val="0"/>
          <w:sz w:val="24"/>
          <w:szCs w:val="24"/>
        </w:rPr>
        <w:t>a</w:t>
      </w:r>
      <w:proofErr w:type="spellEnd"/>
      <w:r>
        <w:rPr>
          <w:b w:val="0"/>
          <w:sz w:val="24"/>
          <w:szCs w:val="24"/>
        </w:rPr>
        <w:t xml:space="preserve"> fellépő növényi és állati kártevők elleni megelőző védelem biztosítása</w:t>
      </w:r>
    </w:p>
    <w:p w:rsidR="00E32466" w:rsidRDefault="00E32466" w:rsidP="00E32466">
      <w:pPr>
        <w:pStyle w:val="Szvegtrzs9"/>
        <w:shd w:val="clear" w:color="auto" w:fill="auto"/>
        <w:tabs>
          <w:tab w:val="left" w:pos="285"/>
        </w:tabs>
        <w:spacing w:line="240" w:lineRule="auto"/>
        <w:ind w:right="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b) száraz ágrészek gondos időbeni eltávolítása, </w:t>
      </w:r>
      <w:proofErr w:type="spellStart"/>
      <w:r>
        <w:rPr>
          <w:b w:val="0"/>
          <w:sz w:val="24"/>
          <w:szCs w:val="24"/>
        </w:rPr>
        <w:t>fasebkezelés</w:t>
      </w:r>
      <w:proofErr w:type="spellEnd"/>
    </w:p>
    <w:p w:rsidR="00E32466" w:rsidRDefault="00E32466" w:rsidP="00E32466">
      <w:pPr>
        <w:pStyle w:val="Szvegtrzs9"/>
        <w:shd w:val="clear" w:color="auto" w:fill="auto"/>
        <w:tabs>
          <w:tab w:val="left" w:pos="285"/>
        </w:tabs>
        <w:spacing w:line="240" w:lineRule="auto"/>
        <w:ind w:right="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c) meglévő </w:t>
      </w:r>
      <w:proofErr w:type="spellStart"/>
      <w:r>
        <w:rPr>
          <w:b w:val="0"/>
          <w:sz w:val="24"/>
          <w:szCs w:val="24"/>
        </w:rPr>
        <w:t>növőtér-</w:t>
      </w:r>
      <w:proofErr w:type="spellEnd"/>
      <w:r>
        <w:rPr>
          <w:b w:val="0"/>
          <w:sz w:val="24"/>
          <w:szCs w:val="24"/>
        </w:rPr>
        <w:t xml:space="preserve"> és lombkoronának megfelelő terület- állandó gyommentességének biztosítása</w:t>
      </w:r>
    </w:p>
    <w:p w:rsidR="00E32466" w:rsidRDefault="00E32466" w:rsidP="00E32466">
      <w:pPr>
        <w:pStyle w:val="Szvegtrzs9"/>
        <w:shd w:val="clear" w:color="auto" w:fill="auto"/>
        <w:tabs>
          <w:tab w:val="left" w:pos="285"/>
        </w:tabs>
        <w:spacing w:line="240" w:lineRule="auto"/>
        <w:ind w:right="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d) a védett természeti értékek termőterülete védőövezetnek tekintendő. A védőövezet a törzs és a lombkorona széle által meghatározott terület függőleges vetülete körben 2 méterrel megnövelve, a védőövezet cserjékre is vonatkozik</w:t>
      </w:r>
    </w:p>
    <w:p w:rsidR="00E32466" w:rsidRDefault="00E32466" w:rsidP="00E32466">
      <w:pPr>
        <w:pStyle w:val="Szvegtrzs9"/>
        <w:shd w:val="clear" w:color="auto" w:fill="auto"/>
        <w:tabs>
          <w:tab w:val="left" w:pos="285"/>
        </w:tabs>
        <w:spacing w:line="240" w:lineRule="auto"/>
        <w:ind w:right="60" w:firstLine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e</w:t>
      </w:r>
      <w:proofErr w:type="gramEnd"/>
      <w:r>
        <w:rPr>
          <w:b w:val="0"/>
          <w:sz w:val="24"/>
          <w:szCs w:val="24"/>
        </w:rPr>
        <w:t>) a védőövezeten belül a talajt tilos burkolattal ellátni, amennyiben a védőövezeten belül már létezik burkolat, a védőövezet annak felújításakor kerül betartásra</w:t>
      </w:r>
    </w:p>
    <w:p w:rsidR="00E32466" w:rsidRDefault="00E32466" w:rsidP="00E32466">
      <w:pPr>
        <w:pStyle w:val="Szvegtrzs9"/>
        <w:shd w:val="clear" w:color="auto" w:fill="auto"/>
        <w:tabs>
          <w:tab w:val="left" w:pos="285"/>
        </w:tabs>
        <w:spacing w:line="240" w:lineRule="auto"/>
        <w:ind w:right="60" w:firstLine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f</w:t>
      </w:r>
      <w:proofErr w:type="gramEnd"/>
      <w:r>
        <w:rPr>
          <w:b w:val="0"/>
          <w:sz w:val="24"/>
          <w:szCs w:val="24"/>
        </w:rPr>
        <w:t>) a védett fasorban lévő faegyed szükségessé vált kivágása után a pótlást a következő ültetési időszakban kell elvégezni a fasorral azonos fajú egyeddel</w:t>
      </w:r>
    </w:p>
    <w:p w:rsidR="00E32466" w:rsidRDefault="00E32466" w:rsidP="007203FD">
      <w:pPr>
        <w:pStyle w:val="FejezetCm"/>
      </w:pPr>
      <w:r w:rsidRPr="008306E7">
        <w:t>Nyilvántartás</w:t>
      </w:r>
    </w:p>
    <w:p w:rsidR="00E32466" w:rsidRDefault="00E32466" w:rsidP="006146A8">
      <w:pPr>
        <w:pStyle w:val="NormlWeb"/>
        <w:spacing w:before="0" w:after="0"/>
      </w:pPr>
      <w:r>
        <w:rPr>
          <w:b/>
        </w:rPr>
        <w:t>17</w:t>
      </w:r>
      <w:r w:rsidRPr="00FD45A8">
        <w:rPr>
          <w:b/>
        </w:rPr>
        <w:t>. §</w:t>
      </w:r>
      <w:r w:rsidRPr="00A4445D">
        <w:t xml:space="preserve"> </w:t>
      </w:r>
      <w:r w:rsidR="006146A8">
        <w:rPr>
          <w:rStyle w:val="Lbjegyzet-hivatkozs"/>
        </w:rPr>
        <w:footnoteReference w:id="14"/>
      </w:r>
    </w:p>
    <w:p w:rsidR="00E32466" w:rsidRPr="002C4CE9" w:rsidRDefault="00E32466" w:rsidP="007203FD">
      <w:pPr>
        <w:pStyle w:val="FejezetCm"/>
      </w:pPr>
      <w:r w:rsidRPr="002C4CE9">
        <w:t>Fenntartás</w:t>
      </w:r>
    </w:p>
    <w:p w:rsidR="00E32466" w:rsidRPr="002C4CE9" w:rsidRDefault="00E32466" w:rsidP="00E32466">
      <w:pPr>
        <w:rPr>
          <w:szCs w:val="24"/>
        </w:rPr>
      </w:pPr>
      <w:r>
        <w:rPr>
          <w:b/>
          <w:szCs w:val="24"/>
        </w:rPr>
        <w:t>18</w:t>
      </w:r>
      <w:r w:rsidRPr="00FD45A8">
        <w:rPr>
          <w:b/>
          <w:szCs w:val="24"/>
        </w:rPr>
        <w:t>. §</w:t>
      </w:r>
      <w:r w:rsidRPr="002C4CE9">
        <w:rPr>
          <w:szCs w:val="24"/>
        </w:rPr>
        <w:t xml:space="preserve"> (1)</w:t>
      </w:r>
      <w:r w:rsidR="004C1CFC">
        <w:rPr>
          <w:rStyle w:val="Lbjegyzet-hivatkozs"/>
          <w:szCs w:val="24"/>
        </w:rPr>
        <w:footnoteReference w:id="15"/>
      </w:r>
      <w:r w:rsidRPr="002C4CE9">
        <w:rPr>
          <w:szCs w:val="24"/>
        </w:rPr>
        <w:t xml:space="preserve"> A helyi védelem alatt álló értéknek a védelem céljának megfelelő folyamatos karbantartásáról, rendeltetésének megfelelő használatáról, illetve </w:t>
      </w:r>
      <w:r w:rsidR="004C1CFC">
        <w:rPr>
          <w:szCs w:val="24"/>
        </w:rPr>
        <w:t>állagmegóvásáról</w:t>
      </w:r>
      <w:r w:rsidRPr="002C4CE9">
        <w:rPr>
          <w:szCs w:val="24"/>
        </w:rPr>
        <w:t xml:space="preserve"> a tulajdonos köteles gondoskodni. </w:t>
      </w:r>
    </w:p>
    <w:p w:rsidR="00E32466" w:rsidRDefault="00E32466" w:rsidP="00E32466">
      <w:pPr>
        <w:tabs>
          <w:tab w:val="left" w:pos="-2835"/>
        </w:tabs>
        <w:rPr>
          <w:szCs w:val="24"/>
        </w:rPr>
      </w:pPr>
      <w:r w:rsidRPr="002C4CE9">
        <w:rPr>
          <w:szCs w:val="24"/>
        </w:rPr>
        <w:t xml:space="preserve">(2) A tulajdonos kötelezettsége kiterjed a védelem alá helyezett érték minden alkotó elemére és részletére, függetlenül attól, hogy azok a rendeltetésszerű használathoz szükségesek-e, vagy sem. </w:t>
      </w:r>
    </w:p>
    <w:p w:rsidR="00E32466" w:rsidRDefault="00E32466" w:rsidP="00E32466">
      <w:pPr>
        <w:tabs>
          <w:tab w:val="left" w:pos="-2835"/>
        </w:tabs>
        <w:rPr>
          <w:szCs w:val="24"/>
        </w:rPr>
      </w:pPr>
      <w:r w:rsidRPr="002C4CE9">
        <w:rPr>
          <w:szCs w:val="24"/>
        </w:rPr>
        <w:t xml:space="preserve">(3) A használat és a fenntartás a helyi védelem alá helyezett érték anyagi és eszmei értékét nem veszélyeztetheti. </w:t>
      </w:r>
    </w:p>
    <w:p w:rsidR="00E32466" w:rsidRPr="002C4CE9" w:rsidRDefault="00E32466" w:rsidP="00E32466">
      <w:pPr>
        <w:pStyle w:val="NormlWeb"/>
        <w:spacing w:before="0" w:after="0"/>
        <w:jc w:val="both"/>
      </w:pPr>
      <w:r>
        <w:rPr>
          <w:b/>
        </w:rPr>
        <w:t>19</w:t>
      </w:r>
      <w:r w:rsidRPr="00FD45A8">
        <w:rPr>
          <w:b/>
        </w:rPr>
        <w:t>.§</w:t>
      </w:r>
      <w:r w:rsidRPr="002C4CE9">
        <w:t xml:space="preserve"> (1) A helyi védettség alá tartozó értékek fenntartása, felújítása, ápolása fontos ügy</w:t>
      </w:r>
      <w:r>
        <w:t>,</w:t>
      </w:r>
      <w:r w:rsidRPr="002C4CE9">
        <w:t xml:space="preserve"> ezért a nem önkormányzati tulajdonú védett értékek költségeihez az önkormányzat éves költségvetésében pénzügyi alapot különíthet el, és az alapból támogatás igényelhető a védett értékkel kapcsolatos költségek támogatására. </w:t>
      </w:r>
    </w:p>
    <w:p w:rsidR="00E32466" w:rsidRPr="008306E7" w:rsidRDefault="00E32466" w:rsidP="00E32466">
      <w:pPr>
        <w:pStyle w:val="Szvegtrzs9"/>
        <w:shd w:val="clear" w:color="auto" w:fill="auto"/>
        <w:tabs>
          <w:tab w:val="left" w:pos="399"/>
        </w:tabs>
        <w:spacing w:line="240" w:lineRule="auto"/>
        <w:ind w:right="4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(2) </w:t>
      </w:r>
      <w:r w:rsidRPr="008306E7">
        <w:rPr>
          <w:b w:val="0"/>
          <w:sz w:val="24"/>
          <w:szCs w:val="24"/>
        </w:rPr>
        <w:t>A támogatás elnyeréséhez kérelmet kell benyújtani,</w:t>
      </w:r>
      <w:r>
        <w:rPr>
          <w:b w:val="0"/>
          <w:sz w:val="24"/>
          <w:szCs w:val="24"/>
        </w:rPr>
        <w:t xml:space="preserve"> a</w:t>
      </w:r>
      <w:r w:rsidRPr="008306E7">
        <w:rPr>
          <w:b w:val="0"/>
          <w:sz w:val="24"/>
          <w:szCs w:val="24"/>
        </w:rPr>
        <w:t xml:space="preserve"> kérelemnek az alábbiakat kell tartalmaznia:</w:t>
      </w:r>
    </w:p>
    <w:p w:rsidR="00E32466" w:rsidRPr="008306E7" w:rsidRDefault="00E32466" w:rsidP="00E32466">
      <w:pPr>
        <w:pStyle w:val="Szvegtrzs9"/>
        <w:shd w:val="clear" w:color="auto" w:fill="auto"/>
        <w:tabs>
          <w:tab w:val="left" w:pos="453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a</w:t>
      </w:r>
      <w:proofErr w:type="gramEnd"/>
      <w:r>
        <w:rPr>
          <w:b w:val="0"/>
          <w:sz w:val="24"/>
          <w:szCs w:val="24"/>
        </w:rPr>
        <w:t xml:space="preserve">) </w:t>
      </w:r>
      <w:proofErr w:type="spellStart"/>
      <w:r w:rsidRPr="008306E7">
        <w:rPr>
          <w:b w:val="0"/>
          <w:sz w:val="24"/>
          <w:szCs w:val="24"/>
        </w:rPr>
        <w:t>a</w:t>
      </w:r>
      <w:proofErr w:type="spellEnd"/>
      <w:r w:rsidRPr="008306E7">
        <w:rPr>
          <w:b w:val="0"/>
          <w:sz w:val="24"/>
          <w:szCs w:val="24"/>
        </w:rPr>
        <w:t xml:space="preserve"> kérelmező adatait (név, cím, elérhetőség),</w:t>
      </w:r>
    </w:p>
    <w:p w:rsidR="00E32466" w:rsidRPr="008306E7" w:rsidRDefault="00E32466" w:rsidP="00E32466">
      <w:pPr>
        <w:pStyle w:val="Szvegtrzs9"/>
        <w:shd w:val="clear" w:color="auto" w:fill="auto"/>
        <w:tabs>
          <w:tab w:val="left" w:pos="462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b) </w:t>
      </w:r>
      <w:r w:rsidRPr="008306E7">
        <w:rPr>
          <w:b w:val="0"/>
          <w:sz w:val="24"/>
          <w:szCs w:val="24"/>
        </w:rPr>
        <w:t>a védett érték azonosító adatait (nyilvántartás alapján),</w:t>
      </w:r>
    </w:p>
    <w:p w:rsidR="00E32466" w:rsidRPr="008306E7" w:rsidRDefault="00E32466" w:rsidP="00E32466">
      <w:pPr>
        <w:pStyle w:val="Szvegtrzs9"/>
        <w:shd w:val="clear" w:color="auto" w:fill="auto"/>
        <w:tabs>
          <w:tab w:val="left" w:pos="453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c) </w:t>
      </w:r>
      <w:r w:rsidRPr="008306E7">
        <w:rPr>
          <w:b w:val="0"/>
          <w:sz w:val="24"/>
          <w:szCs w:val="24"/>
        </w:rPr>
        <w:t>a tervezett beavatkozás leírását, tervét,</w:t>
      </w:r>
    </w:p>
    <w:p w:rsidR="00E32466" w:rsidRPr="008306E7" w:rsidRDefault="00E32466" w:rsidP="00E32466">
      <w:pPr>
        <w:pStyle w:val="Szvegtrzs9"/>
        <w:shd w:val="clear" w:color="auto" w:fill="auto"/>
        <w:tabs>
          <w:tab w:val="left" w:pos="462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d) </w:t>
      </w:r>
      <w:r w:rsidRPr="008306E7">
        <w:rPr>
          <w:b w:val="0"/>
          <w:sz w:val="24"/>
          <w:szCs w:val="24"/>
        </w:rPr>
        <w:t>a tervezett beavatkozás költségkalkulációját (épület</w:t>
      </w:r>
      <w:r>
        <w:rPr>
          <w:b w:val="0"/>
          <w:sz w:val="24"/>
          <w:szCs w:val="24"/>
        </w:rPr>
        <w:t>,</w:t>
      </w:r>
      <w:r w:rsidRPr="008306E7">
        <w:rPr>
          <w:b w:val="0"/>
          <w:sz w:val="24"/>
          <w:szCs w:val="24"/>
        </w:rPr>
        <w:t xml:space="preserve"> építmény estén költségvetést),</w:t>
      </w:r>
    </w:p>
    <w:p w:rsidR="00E32466" w:rsidRDefault="00E32466" w:rsidP="00E32466">
      <w:pPr>
        <w:pStyle w:val="Szvegtrzs9"/>
        <w:shd w:val="clear" w:color="auto" w:fill="auto"/>
        <w:tabs>
          <w:tab w:val="left" w:pos="448"/>
          <w:tab w:val="left" w:pos="4634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e</w:t>
      </w:r>
      <w:proofErr w:type="gramEnd"/>
      <w:r>
        <w:rPr>
          <w:b w:val="0"/>
          <w:sz w:val="24"/>
          <w:szCs w:val="24"/>
        </w:rPr>
        <w:t xml:space="preserve">) </w:t>
      </w:r>
      <w:r w:rsidRPr="008306E7">
        <w:rPr>
          <w:b w:val="0"/>
          <w:sz w:val="24"/>
          <w:szCs w:val="24"/>
        </w:rPr>
        <w:t>kért támogatás mértékét, összegét.</w:t>
      </w:r>
    </w:p>
    <w:p w:rsidR="00E32466" w:rsidRDefault="00E32466" w:rsidP="00E32466">
      <w:pPr>
        <w:pStyle w:val="Szvegtrzs9"/>
        <w:shd w:val="clear" w:color="auto" w:fill="auto"/>
        <w:tabs>
          <w:tab w:val="left" w:pos="448"/>
          <w:tab w:val="left" w:pos="4634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(3) </w:t>
      </w:r>
      <w:r w:rsidRPr="008306E7">
        <w:rPr>
          <w:b w:val="0"/>
          <w:sz w:val="24"/>
          <w:szCs w:val="24"/>
        </w:rPr>
        <w:t xml:space="preserve">A kérelmeket legkésőbb évente március 25.-ig kell benyújtani a </w:t>
      </w:r>
      <w:r>
        <w:rPr>
          <w:b w:val="0"/>
          <w:sz w:val="24"/>
          <w:szCs w:val="24"/>
        </w:rPr>
        <w:t>Polgármesterhez.</w:t>
      </w:r>
    </w:p>
    <w:p w:rsidR="00E32466" w:rsidRDefault="00E32466" w:rsidP="00E32466">
      <w:pPr>
        <w:pStyle w:val="Szvegtrzs9"/>
        <w:shd w:val="clear" w:color="auto" w:fill="auto"/>
        <w:tabs>
          <w:tab w:val="left" w:pos="448"/>
          <w:tab w:val="left" w:pos="4634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(4) </w:t>
      </w:r>
      <w:r w:rsidRPr="008306E7">
        <w:rPr>
          <w:b w:val="0"/>
          <w:sz w:val="24"/>
          <w:szCs w:val="24"/>
        </w:rPr>
        <w:t xml:space="preserve">A támogatások odaítéléséről a </w:t>
      </w:r>
      <w:r>
        <w:rPr>
          <w:b w:val="0"/>
          <w:sz w:val="24"/>
          <w:szCs w:val="24"/>
        </w:rPr>
        <w:t>Pénzügyi, Fejlesztési és Mezőgazdasági Bizottság javaslata alapján a Képviselő-testület</w:t>
      </w:r>
      <w:r w:rsidRPr="008306E7">
        <w:rPr>
          <w:b w:val="0"/>
          <w:sz w:val="24"/>
          <w:szCs w:val="24"/>
        </w:rPr>
        <w:t xml:space="preserve"> dönt minden év </w:t>
      </w:r>
      <w:r>
        <w:rPr>
          <w:b w:val="0"/>
          <w:sz w:val="24"/>
          <w:szCs w:val="24"/>
        </w:rPr>
        <w:t>május 1</w:t>
      </w:r>
      <w:r w:rsidRPr="008306E7">
        <w:rPr>
          <w:b w:val="0"/>
          <w:sz w:val="24"/>
          <w:szCs w:val="24"/>
        </w:rPr>
        <w:t xml:space="preserve">.-ig. </w:t>
      </w:r>
    </w:p>
    <w:p w:rsidR="00E32466" w:rsidRDefault="00E32466" w:rsidP="007203FD">
      <w:pPr>
        <w:pStyle w:val="FejezetCm"/>
      </w:pPr>
      <w:r>
        <w:lastRenderedPageBreak/>
        <w:t>Záró rendelkezések</w:t>
      </w:r>
    </w:p>
    <w:p w:rsidR="00E32466" w:rsidRDefault="00E32466" w:rsidP="00E32466">
      <w:pPr>
        <w:pStyle w:val="Bekezds"/>
        <w:ind w:firstLine="0"/>
      </w:pPr>
      <w:r>
        <w:rPr>
          <w:b/>
        </w:rPr>
        <w:t>20</w:t>
      </w:r>
      <w:r w:rsidRPr="00822273">
        <w:rPr>
          <w:b/>
        </w:rPr>
        <w:t>. §</w:t>
      </w:r>
      <w:r>
        <w:t xml:space="preserve"> E rendelet a kihirdetést követő napon lép hatályba, ezzel egyidejűleg hatályát veszti Karcag Városi Önkormányzat Képviselő- testületének a környezet, valamint a táji-természeti és művi értékek helyi védelméről szóló 37/2001. (X.26.) önkormányzati rendelet és az azt módosító 10/2006. (III.1.), 21/2006. (VIII.12.), 20/2007. (IV.27.), 22/2007. (VI.01.), 13/2010. (X.01.), 25/2011. (IX.30.), 26/20011. (X.19.) valamint a 7/2013. (II.28.) rendeletek.</w:t>
      </w:r>
    </w:p>
    <w:p w:rsidR="00E32466" w:rsidRDefault="00E32466" w:rsidP="007203FD">
      <w:pPr>
        <w:pStyle w:val="Bekezds"/>
        <w:spacing w:before="240"/>
        <w:ind w:left="215" w:hanging="215"/>
      </w:pPr>
      <w:r w:rsidRPr="00B175AB">
        <w:t xml:space="preserve">K a r c a g, </w:t>
      </w:r>
      <w:r>
        <w:t>2016. június 7.</w:t>
      </w:r>
    </w:p>
    <w:p w:rsidR="00C638C7" w:rsidRPr="00BA3D0B" w:rsidRDefault="00C638C7" w:rsidP="007203FD">
      <w:pPr>
        <w:spacing w:before="240" w:after="240"/>
        <w:jc w:val="center"/>
        <w:rPr>
          <w:szCs w:val="24"/>
        </w:rPr>
      </w:pPr>
      <w:r w:rsidRPr="00BA3D0B">
        <w:rPr>
          <w:szCs w:val="24"/>
        </w:rPr>
        <w:t xml:space="preserve">K. </w:t>
      </w:r>
      <w:proofErr w:type="gramStart"/>
      <w:r w:rsidRPr="00BA3D0B">
        <w:rPr>
          <w:szCs w:val="24"/>
        </w:rPr>
        <w:t>m</w:t>
      </w:r>
      <w:proofErr w:type="gramEnd"/>
      <w:r w:rsidRPr="00BA3D0B">
        <w:rPr>
          <w:szCs w:val="24"/>
        </w:rPr>
        <w:t xml:space="preserve">. </w:t>
      </w:r>
      <w:proofErr w:type="gramStart"/>
      <w:r w:rsidRPr="00BA3D0B">
        <w:rPr>
          <w:szCs w:val="24"/>
        </w:rPr>
        <w:t>f</w:t>
      </w:r>
      <w:proofErr w:type="gramEnd"/>
      <w:r w:rsidRPr="00BA3D0B">
        <w:rPr>
          <w:szCs w:val="24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498"/>
      </w:tblGrid>
      <w:tr w:rsidR="00C638C7" w:rsidRPr="00BA3D0B" w:rsidTr="00C638C7">
        <w:trPr>
          <w:jc w:val="center"/>
        </w:trPr>
        <w:tc>
          <w:tcPr>
            <w:tcW w:w="4514" w:type="dxa"/>
          </w:tcPr>
          <w:p w:rsidR="00C638C7" w:rsidRPr="00BA3D0B" w:rsidRDefault="00C638C7" w:rsidP="00C638C7">
            <w:pPr>
              <w:ind w:left="57" w:right="57"/>
              <w:jc w:val="center"/>
              <w:rPr>
                <w:szCs w:val="24"/>
              </w:rPr>
            </w:pPr>
            <w:r w:rsidRPr="00BA3D0B">
              <w:rPr>
                <w:b/>
                <w:bCs/>
                <w:szCs w:val="24"/>
              </w:rPr>
              <w:t>Dobos László s. k.</w:t>
            </w:r>
          </w:p>
        </w:tc>
        <w:tc>
          <w:tcPr>
            <w:tcW w:w="4498" w:type="dxa"/>
          </w:tcPr>
          <w:p w:rsidR="00C638C7" w:rsidRPr="00BA3D0B" w:rsidRDefault="00C638C7" w:rsidP="00C638C7">
            <w:pPr>
              <w:ind w:left="57" w:right="57"/>
              <w:jc w:val="center"/>
              <w:rPr>
                <w:b/>
                <w:szCs w:val="24"/>
              </w:rPr>
            </w:pPr>
            <w:r w:rsidRPr="00BA3D0B">
              <w:rPr>
                <w:b/>
                <w:szCs w:val="24"/>
              </w:rPr>
              <w:t>Rózsa Sándor s. k.</w:t>
            </w:r>
          </w:p>
        </w:tc>
      </w:tr>
      <w:tr w:rsidR="00C638C7" w:rsidRPr="00BA3D0B" w:rsidTr="00C638C7">
        <w:trPr>
          <w:jc w:val="center"/>
        </w:trPr>
        <w:tc>
          <w:tcPr>
            <w:tcW w:w="4514" w:type="dxa"/>
          </w:tcPr>
          <w:p w:rsidR="00C638C7" w:rsidRPr="00BA3D0B" w:rsidRDefault="00C638C7" w:rsidP="00C638C7">
            <w:pPr>
              <w:ind w:left="57" w:right="57"/>
              <w:jc w:val="center"/>
              <w:rPr>
                <w:szCs w:val="24"/>
              </w:rPr>
            </w:pPr>
            <w:r w:rsidRPr="00BA3D0B">
              <w:rPr>
                <w:szCs w:val="24"/>
              </w:rPr>
              <w:t>polgármester</w:t>
            </w:r>
          </w:p>
        </w:tc>
        <w:tc>
          <w:tcPr>
            <w:tcW w:w="4498" w:type="dxa"/>
          </w:tcPr>
          <w:p w:rsidR="00C638C7" w:rsidRPr="00BA3D0B" w:rsidRDefault="00C638C7" w:rsidP="00C638C7">
            <w:pPr>
              <w:ind w:left="57" w:right="57"/>
              <w:jc w:val="center"/>
              <w:rPr>
                <w:szCs w:val="24"/>
              </w:rPr>
            </w:pPr>
            <w:r w:rsidRPr="00BA3D0B">
              <w:rPr>
                <w:szCs w:val="24"/>
              </w:rPr>
              <w:t>jegyző</w:t>
            </w:r>
          </w:p>
        </w:tc>
      </w:tr>
    </w:tbl>
    <w:p w:rsidR="008C2FCE" w:rsidRDefault="008C2FCE" w:rsidP="006E292D">
      <w:pPr>
        <w:spacing w:before="240"/>
      </w:pPr>
      <w:r>
        <w:t>Egységes szerkezetbe foglalás hiteléül:</w:t>
      </w:r>
    </w:p>
    <w:p w:rsidR="008C2FCE" w:rsidRDefault="0091689B" w:rsidP="006E292D">
      <w:pPr>
        <w:spacing w:before="240"/>
      </w:pPr>
      <w:r>
        <w:t>Karcag, 2019</w:t>
      </w:r>
      <w:r w:rsidR="008C2FCE">
        <w:t xml:space="preserve">. </w:t>
      </w:r>
      <w:r>
        <w:t>július 02</w:t>
      </w:r>
      <w:r w:rsidR="008C2FCE">
        <w:t>.</w:t>
      </w:r>
    </w:p>
    <w:p w:rsidR="008C2FCE" w:rsidRPr="00BA2E45" w:rsidRDefault="008C2FCE" w:rsidP="006E292D">
      <w:pPr>
        <w:spacing w:before="240"/>
        <w:rPr>
          <w:b/>
        </w:rPr>
      </w:pPr>
      <w:r>
        <w:rPr>
          <w:b/>
        </w:rPr>
        <w:t xml:space="preserve">        </w:t>
      </w:r>
      <w:r w:rsidRPr="00BA2E45">
        <w:rPr>
          <w:b/>
        </w:rPr>
        <w:t>(:Rózsa Sándor:)</w:t>
      </w:r>
    </w:p>
    <w:p w:rsidR="008C2FCE" w:rsidRDefault="008C2FCE" w:rsidP="008C2FCE">
      <w:r>
        <w:t xml:space="preserve">                </w:t>
      </w:r>
      <w:proofErr w:type="gramStart"/>
      <w:r>
        <w:t>jegyző</w:t>
      </w:r>
      <w:proofErr w:type="gramEnd"/>
    </w:p>
    <w:p w:rsidR="006E292D" w:rsidRDefault="006E292D">
      <w:pPr>
        <w:spacing w:after="200" w:line="276" w:lineRule="auto"/>
        <w:jc w:val="left"/>
        <w:rPr>
          <w:i/>
          <w:szCs w:val="24"/>
          <w:u w:val="single"/>
        </w:rPr>
      </w:pPr>
      <w:r>
        <w:rPr>
          <w:i/>
          <w:szCs w:val="24"/>
          <w:u w:val="single"/>
        </w:rPr>
        <w:br w:type="page"/>
      </w:r>
    </w:p>
    <w:p w:rsidR="006E292D" w:rsidRDefault="0058020A" w:rsidP="0058020A">
      <w:pPr>
        <w:pStyle w:val="Szvegtrzs"/>
        <w:jc w:val="right"/>
        <w:rPr>
          <w:rStyle w:val="MellkletCmChar"/>
          <w:b/>
        </w:rPr>
      </w:pPr>
      <w:r w:rsidRPr="007203FD">
        <w:rPr>
          <w:i/>
          <w:szCs w:val="24"/>
          <w:u w:val="single"/>
        </w:rPr>
        <w:t>1</w:t>
      </w:r>
      <w:r w:rsidRPr="007203FD">
        <w:rPr>
          <w:rStyle w:val="MellkletCmChar"/>
          <w:b/>
        </w:rPr>
        <w:t>. számú melléklet a 15/2016</w:t>
      </w:r>
      <w:r w:rsidR="00DC0CC8" w:rsidRPr="007203FD">
        <w:rPr>
          <w:rStyle w:val="MellkletCmChar"/>
          <w:b/>
        </w:rPr>
        <w:t>. (VI.24.</w:t>
      </w:r>
      <w:r w:rsidRPr="007203FD">
        <w:rPr>
          <w:rStyle w:val="MellkletCmChar"/>
          <w:b/>
        </w:rPr>
        <w:t>) önkormányzati rendelethez</w:t>
      </w:r>
      <w:r w:rsidR="006E11B2">
        <w:rPr>
          <w:rStyle w:val="MellkletCmChar"/>
          <w:b/>
        </w:rPr>
        <w:t xml:space="preserve"> </w:t>
      </w:r>
      <w:r w:rsidR="006E11B2" w:rsidRPr="006E11B2">
        <w:rPr>
          <w:rStyle w:val="Lbjegyzet-hivatkozs"/>
        </w:rPr>
        <w:footnoteReference w:id="16"/>
      </w:r>
    </w:p>
    <w:p w:rsidR="006E292D" w:rsidRDefault="006E292D">
      <w:pPr>
        <w:spacing w:after="200" w:line="276" w:lineRule="auto"/>
        <w:jc w:val="left"/>
        <w:rPr>
          <w:rStyle w:val="MellkletCmChar"/>
          <w:b/>
        </w:rPr>
      </w:pPr>
      <w:r>
        <w:rPr>
          <w:rStyle w:val="MellkletCmChar"/>
          <w:b/>
        </w:rPr>
        <w:br w:type="page"/>
      </w:r>
    </w:p>
    <w:p w:rsidR="0058020A" w:rsidRPr="007203FD" w:rsidRDefault="0058020A" w:rsidP="007203FD">
      <w:pPr>
        <w:pStyle w:val="MellkletCm"/>
        <w:jc w:val="right"/>
        <w:rPr>
          <w:b/>
        </w:rPr>
      </w:pPr>
      <w:r w:rsidRPr="007203FD">
        <w:rPr>
          <w:b/>
        </w:rPr>
        <w:t xml:space="preserve">2. számú melléklet a </w:t>
      </w:r>
      <w:r w:rsidR="00DC0CC8" w:rsidRPr="007203FD">
        <w:rPr>
          <w:b/>
          <w:szCs w:val="24"/>
        </w:rPr>
        <w:t xml:space="preserve">15/2016. (VI.24.) </w:t>
      </w:r>
      <w:r w:rsidRPr="007203FD">
        <w:rPr>
          <w:b/>
        </w:rPr>
        <w:t>önkormányzati rendelethez</w:t>
      </w:r>
    </w:p>
    <w:p w:rsidR="0058020A" w:rsidRDefault="0058020A" w:rsidP="006E292D">
      <w:pPr>
        <w:pStyle w:val="Bekezds"/>
        <w:spacing w:after="240"/>
        <w:ind w:firstLine="0"/>
      </w:pPr>
      <w:r>
        <w:t xml:space="preserve">(1) T1 típusú védelem (helyi természetvédelmi terület) alá esik az alábbi terület: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5760"/>
        <w:gridCol w:w="1626"/>
      </w:tblGrid>
      <w:tr w:rsidR="0058020A" w:rsidRPr="00FD7857" w:rsidTr="0058020A">
        <w:trPr>
          <w:cantSplit/>
          <w:jc w:val="center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 w:rsidRPr="00FD7857">
              <w:rPr>
                <w:szCs w:val="24"/>
              </w:rPr>
              <w:t xml:space="preserve">Sorszám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 w:rsidRPr="00FD7857">
              <w:rPr>
                <w:szCs w:val="24"/>
              </w:rPr>
              <w:t>A létesítmény megnevezése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 w:rsidRPr="00FD7857">
              <w:rPr>
                <w:szCs w:val="24"/>
              </w:rPr>
              <w:t>helyrajzi szám</w:t>
            </w:r>
          </w:p>
        </w:tc>
      </w:tr>
      <w:tr w:rsidR="0058020A" w:rsidRPr="00FD7857" w:rsidTr="0058020A">
        <w:trPr>
          <w:cantSplit/>
          <w:jc w:val="center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 w:rsidRPr="00FD7857">
              <w:rPr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 w:rsidRPr="00FD7857">
              <w:rPr>
                <w:szCs w:val="24"/>
              </w:rPr>
              <w:t xml:space="preserve">DE ATC Karcagi Kutatóintézet parkja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 w:rsidRPr="00FD7857">
              <w:rPr>
                <w:szCs w:val="24"/>
              </w:rPr>
              <w:t>01098</w:t>
            </w:r>
          </w:p>
        </w:tc>
      </w:tr>
    </w:tbl>
    <w:p w:rsidR="0058020A" w:rsidRPr="00FD7857" w:rsidRDefault="0058020A" w:rsidP="006E292D">
      <w:pPr>
        <w:spacing w:before="240" w:after="240"/>
        <w:ind w:left="709" w:hanging="703"/>
        <w:rPr>
          <w:szCs w:val="24"/>
        </w:rPr>
      </w:pPr>
      <w:r>
        <w:rPr>
          <w:szCs w:val="24"/>
        </w:rPr>
        <w:t xml:space="preserve">(2) </w:t>
      </w:r>
      <w:r w:rsidRPr="00FD7857">
        <w:rPr>
          <w:szCs w:val="24"/>
        </w:rPr>
        <w:t xml:space="preserve">T3 típusú védelem (helyi természeti érték védelme) alá esik az alábbi természeti képződmény: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5760"/>
        <w:gridCol w:w="1626"/>
      </w:tblGrid>
      <w:tr w:rsidR="0058020A" w:rsidRPr="00FD7857" w:rsidTr="0058020A">
        <w:trPr>
          <w:cantSplit/>
          <w:jc w:val="center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 w:rsidRPr="00FD7857">
              <w:rPr>
                <w:szCs w:val="24"/>
              </w:rPr>
              <w:t xml:space="preserve">Sorszám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 w:rsidRPr="00FD7857">
              <w:rPr>
                <w:szCs w:val="24"/>
              </w:rPr>
              <w:t>A létesítmény megnevezése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 w:rsidRPr="00FD7857">
              <w:rPr>
                <w:szCs w:val="24"/>
              </w:rPr>
              <w:t>helyrajzi szám</w:t>
            </w:r>
          </w:p>
        </w:tc>
      </w:tr>
      <w:tr w:rsidR="0058020A" w:rsidRPr="00FD7857" w:rsidTr="0058020A">
        <w:trPr>
          <w:cantSplit/>
          <w:jc w:val="center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 w:rsidRPr="00FD7857">
              <w:rPr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 w:rsidRPr="00FD7857">
              <w:rPr>
                <w:szCs w:val="24"/>
              </w:rPr>
              <w:t>a Déli temetőben táblával megjelölt törpemandulás cserje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 w:rsidRPr="00FD7857">
              <w:rPr>
                <w:szCs w:val="24"/>
              </w:rPr>
              <w:t>4807</w:t>
            </w:r>
          </w:p>
        </w:tc>
      </w:tr>
      <w:tr w:rsidR="0058020A" w:rsidRPr="00FD7857" w:rsidTr="0058020A">
        <w:trPr>
          <w:cantSplit/>
          <w:jc w:val="center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 w:rsidRPr="00FD7857">
              <w:rPr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 w:rsidRPr="00FD7857">
              <w:rPr>
                <w:szCs w:val="24"/>
              </w:rPr>
              <w:t>az Északi temetőben táblával megjelölt mezei szilfa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 w:rsidRPr="00FD7857">
              <w:rPr>
                <w:szCs w:val="24"/>
              </w:rPr>
              <w:t>2366</w:t>
            </w:r>
          </w:p>
        </w:tc>
      </w:tr>
      <w:tr w:rsidR="0058020A" w:rsidRPr="00FD7857" w:rsidTr="0058020A">
        <w:trPr>
          <w:cantSplit/>
          <w:jc w:val="center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 w:rsidRPr="00FD7857">
              <w:rPr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FD7857">
              <w:rPr>
                <w:szCs w:val="24"/>
              </w:rPr>
              <w:t xml:space="preserve"> </w:t>
            </w:r>
            <w:proofErr w:type="spellStart"/>
            <w:r w:rsidRPr="00FD7857">
              <w:rPr>
                <w:szCs w:val="24"/>
              </w:rPr>
              <w:t>Szentannai</w:t>
            </w:r>
            <w:proofErr w:type="spellEnd"/>
            <w:r w:rsidRPr="00FD785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Sámuel </w:t>
            </w:r>
            <w:r w:rsidRPr="00FD7857">
              <w:rPr>
                <w:szCs w:val="24"/>
              </w:rPr>
              <w:t>utcában található, az utca két oldalán húzódó gesztenye fasor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0A" w:rsidRPr="00FD7857" w:rsidRDefault="0058020A" w:rsidP="0058020A">
            <w:pPr>
              <w:rPr>
                <w:szCs w:val="24"/>
              </w:rPr>
            </w:pPr>
            <w:r w:rsidRPr="00FD7857">
              <w:rPr>
                <w:szCs w:val="24"/>
              </w:rPr>
              <w:t>4816/2</w:t>
            </w:r>
          </w:p>
        </w:tc>
      </w:tr>
    </w:tbl>
    <w:p w:rsidR="0058020A" w:rsidRDefault="0058020A" w:rsidP="006E292D">
      <w:pPr>
        <w:pStyle w:val="Szvegtrzs"/>
        <w:jc w:val="center"/>
        <w:rPr>
          <w:szCs w:val="24"/>
        </w:rPr>
      </w:pPr>
    </w:p>
    <w:sectPr w:rsidR="0058020A" w:rsidSect="0036461B">
      <w:headerReference w:type="default" r:id="rId8"/>
      <w:pgSz w:w="11906" w:h="16838"/>
      <w:pgMar w:top="567" w:right="1418" w:bottom="851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A6" w:rsidRDefault="00051AA6" w:rsidP="005C365F">
      <w:r>
        <w:separator/>
      </w:r>
    </w:p>
  </w:endnote>
  <w:endnote w:type="continuationSeparator" w:id="0">
    <w:p w:rsidR="00051AA6" w:rsidRDefault="00051AA6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A6" w:rsidRDefault="00051AA6" w:rsidP="005C365F">
      <w:r>
        <w:separator/>
      </w:r>
    </w:p>
  </w:footnote>
  <w:footnote w:type="continuationSeparator" w:id="0">
    <w:p w:rsidR="00051AA6" w:rsidRDefault="00051AA6" w:rsidP="005C365F">
      <w:r>
        <w:continuationSeparator/>
      </w:r>
    </w:p>
  </w:footnote>
  <w:footnote w:id="1">
    <w:p w:rsidR="00AC6EF7" w:rsidRDefault="00AC6EF7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Karcag Városi Önkormányzat Képviselő-testületének 9/2018.(III. 29.) rendelet 35. §. a) pontja</w:t>
      </w:r>
    </w:p>
  </w:footnote>
  <w:footnote w:id="2">
    <w:p w:rsidR="007F3589" w:rsidRDefault="007F3589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9/2018.(III. 29.) rendelet 34. §</w:t>
      </w:r>
      <w:r w:rsidR="00AC6EF7">
        <w:t>. a) pontja</w:t>
      </w:r>
    </w:p>
  </w:footnote>
  <w:footnote w:id="3">
    <w:p w:rsidR="007F3589" w:rsidRDefault="007F3589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9/</w:t>
      </w:r>
      <w:r w:rsidR="00AC6EF7">
        <w:t>2018.(III. 29.) rendelet 34. §. b) pontja</w:t>
      </w:r>
    </w:p>
  </w:footnote>
  <w:footnote w:id="4">
    <w:p w:rsidR="00AC6EF7" w:rsidRDefault="00AC6EF7" w:rsidP="00AC6EF7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Karcag Városi Önkormányzat Képviselő-testületének 9/2018.(III. 29.) rendelet 35. §. b) pontja</w:t>
      </w:r>
    </w:p>
    <w:p w:rsidR="00AC6EF7" w:rsidRDefault="00AC6EF7">
      <w:pPr>
        <w:pStyle w:val="Lbjegyzetszveg"/>
      </w:pPr>
    </w:p>
  </w:footnote>
  <w:footnote w:id="5">
    <w:p w:rsidR="0091689B" w:rsidRDefault="0091689B" w:rsidP="0091689B">
      <w:pPr>
        <w:pStyle w:val="Lbjegyzetszveg"/>
        <w:jc w:val="both"/>
      </w:pPr>
      <w:r>
        <w:rPr>
          <w:rStyle w:val="Lbjegyzet-hivatkozs"/>
        </w:rPr>
        <w:footnoteRef/>
      </w:r>
      <w:r w:rsidR="00201701">
        <w:t xml:space="preserve"> Módosította a 16/2019. (VI. 28</w:t>
      </w:r>
      <w:r>
        <w:t>.) Karcag Városi Önkormányzat Képviselő-testületének önkormányzati rendelete 8. § (1) bekezdése.</w:t>
      </w:r>
    </w:p>
  </w:footnote>
  <w:footnote w:id="6">
    <w:p w:rsidR="004E6474" w:rsidRDefault="004E6474" w:rsidP="0091689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201701">
        <w:t>Módosította a 16/2019. (VI. 28</w:t>
      </w:r>
      <w:r w:rsidR="0091689B">
        <w:t>.) Karcag Városi Önkormányzat Képviselő-testületének önkormányzati rendelete 8. § (2) bekezdése.</w:t>
      </w:r>
    </w:p>
  </w:footnote>
  <w:footnote w:id="7">
    <w:p w:rsidR="004E6474" w:rsidRDefault="004E647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Karcag Városi Önkormányzat Képviselő-testületének 9/2018.(III. 29.) rendelet 35. §. d) pontja</w:t>
      </w:r>
    </w:p>
  </w:footnote>
  <w:footnote w:id="8">
    <w:p w:rsidR="004E6474" w:rsidRDefault="004E647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Karcag Városi Önkormányzat Képviselő-testületének 9/2018.(III. 29.) rendelet 35. §. d) pontja</w:t>
      </w:r>
    </w:p>
  </w:footnote>
  <w:footnote w:id="9">
    <w:p w:rsidR="004E6474" w:rsidRDefault="004E647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Karcag Városi Önkormányzat Képviselő-testületének 9/2018.(III. 29.) rendelet 35. §. d) pontja</w:t>
      </w:r>
    </w:p>
  </w:footnote>
  <w:footnote w:id="10">
    <w:p w:rsidR="004E6474" w:rsidRDefault="004E647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Karcag Városi Önkormányzat Képviselő-testületének 9/2018.(III. 29.) rendelet 35. §. d) pontja</w:t>
      </w:r>
    </w:p>
  </w:footnote>
  <w:footnote w:id="11">
    <w:p w:rsidR="004E6474" w:rsidRDefault="004E647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Karcag Városi Önkormányzat Képviselő-testületének 9/2018.(III. 29.) rendelet 35. §. d) pontja</w:t>
      </w:r>
    </w:p>
  </w:footnote>
  <w:footnote w:id="12">
    <w:p w:rsidR="004E6474" w:rsidRDefault="004E647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Karcag Városi Önkormányzat Képviselő-testületének 9/2018.(III. 29.) rendelet 35. §. d) pontja</w:t>
      </w:r>
    </w:p>
  </w:footnote>
  <w:footnote w:id="13">
    <w:p w:rsidR="004E6474" w:rsidRDefault="004E6474" w:rsidP="004E6474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9/2018.(III. 29.) rendelet 35. §.</w:t>
      </w:r>
      <w:r w:rsidR="006146A8">
        <w:t xml:space="preserve"> e</w:t>
      </w:r>
      <w:r>
        <w:t>) pontja</w:t>
      </w:r>
    </w:p>
    <w:p w:rsidR="004E6474" w:rsidRDefault="004E6474">
      <w:pPr>
        <w:pStyle w:val="Lbjegyzetszveg"/>
      </w:pPr>
    </w:p>
  </w:footnote>
  <w:footnote w:id="14">
    <w:p w:rsidR="006146A8" w:rsidRDefault="006146A8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Karcag Városi Önkormányzat Képviselő-testületének 9/2018.(III. 29.) rendelet 35. §. f) pontja</w:t>
      </w:r>
    </w:p>
  </w:footnote>
  <w:footnote w:id="15">
    <w:p w:rsidR="004C1CFC" w:rsidRDefault="004C1CFC" w:rsidP="004C1CFC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9/2018.(III. 29.) rendelet 35. §. g) pontja</w:t>
      </w:r>
    </w:p>
    <w:p w:rsidR="004C1CFC" w:rsidRDefault="004C1CFC">
      <w:pPr>
        <w:pStyle w:val="Lbjegyzetszveg"/>
      </w:pPr>
    </w:p>
  </w:footnote>
  <w:footnote w:id="16">
    <w:p w:rsidR="006E11B2" w:rsidRDefault="006E11B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Karcag Városi Önkormányzat Képviselő-testületének 9/2018.(III. 29.) rendelet 35. §. h) pontja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05818" w:rsidRPr="004877D3" w:rsidRDefault="00605818">
        <w:pPr>
          <w:pStyle w:val="lfej"/>
          <w:jc w:val="center"/>
          <w:rPr>
            <w:sz w:val="20"/>
          </w:rPr>
        </w:pPr>
        <w:r w:rsidRPr="004877D3">
          <w:rPr>
            <w:sz w:val="20"/>
          </w:rPr>
          <w:fldChar w:fldCharType="begin"/>
        </w:r>
        <w:r w:rsidRPr="004877D3">
          <w:rPr>
            <w:sz w:val="20"/>
          </w:rPr>
          <w:instrText>PAGE</w:instrText>
        </w:r>
        <w:r w:rsidRPr="004877D3">
          <w:rPr>
            <w:sz w:val="20"/>
          </w:rPr>
          <w:fldChar w:fldCharType="separate"/>
        </w:r>
        <w:r w:rsidR="0033010D">
          <w:rPr>
            <w:noProof/>
            <w:sz w:val="20"/>
          </w:rPr>
          <w:t>6</w:t>
        </w:r>
        <w:r w:rsidRPr="004877D3">
          <w:rPr>
            <w:sz w:val="20"/>
          </w:rPr>
          <w:fldChar w:fldCharType="end"/>
        </w:r>
        <w:r w:rsidRPr="004877D3">
          <w:rPr>
            <w:sz w:val="20"/>
          </w:rPr>
          <w:t xml:space="preserve"> / </w:t>
        </w:r>
        <w:r w:rsidRPr="004877D3">
          <w:rPr>
            <w:sz w:val="20"/>
          </w:rPr>
          <w:fldChar w:fldCharType="begin"/>
        </w:r>
        <w:r w:rsidRPr="004877D3">
          <w:rPr>
            <w:sz w:val="20"/>
          </w:rPr>
          <w:instrText>NUMPAGES</w:instrText>
        </w:r>
        <w:r w:rsidRPr="004877D3">
          <w:rPr>
            <w:sz w:val="20"/>
          </w:rPr>
          <w:fldChar w:fldCharType="separate"/>
        </w:r>
        <w:r w:rsidR="0033010D">
          <w:rPr>
            <w:noProof/>
            <w:sz w:val="20"/>
          </w:rPr>
          <w:t>6</w:t>
        </w:r>
        <w:r w:rsidRPr="004877D3">
          <w:rPr>
            <w:sz w:val="20"/>
          </w:rPr>
          <w:fldChar w:fldCharType="end"/>
        </w:r>
      </w:p>
    </w:sdtContent>
  </w:sdt>
  <w:p w:rsidR="00605818" w:rsidRDefault="006058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D5A"/>
    <w:multiLevelType w:val="hybridMultilevel"/>
    <w:tmpl w:val="27984D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023BB"/>
    <w:multiLevelType w:val="hybridMultilevel"/>
    <w:tmpl w:val="077A4458"/>
    <w:lvl w:ilvl="0" w:tplc="EF4E35A6">
      <w:start w:val="6"/>
      <w:numFmt w:val="bullet"/>
      <w:lvlText w:val="-"/>
      <w:lvlJc w:val="left"/>
      <w:pPr>
        <w:tabs>
          <w:tab w:val="num" w:pos="362"/>
        </w:tabs>
        <w:ind w:left="362" w:hanging="362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58EE"/>
    <w:multiLevelType w:val="hybridMultilevel"/>
    <w:tmpl w:val="CB38D43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A20BB"/>
    <w:multiLevelType w:val="hybridMultilevel"/>
    <w:tmpl w:val="4F608A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18014E3"/>
    <w:multiLevelType w:val="hybridMultilevel"/>
    <w:tmpl w:val="7DD01D4E"/>
    <w:lvl w:ilvl="0" w:tplc="BC3607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5B4109"/>
    <w:multiLevelType w:val="hybridMultilevel"/>
    <w:tmpl w:val="EBE8E828"/>
    <w:lvl w:ilvl="0" w:tplc="7DC2DD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B5BBB"/>
    <w:multiLevelType w:val="hybridMultilevel"/>
    <w:tmpl w:val="3A287B66"/>
    <w:lvl w:ilvl="0" w:tplc="EF4E35A6">
      <w:start w:val="6"/>
      <w:numFmt w:val="bullet"/>
      <w:lvlText w:val="-"/>
      <w:lvlJc w:val="left"/>
      <w:pPr>
        <w:tabs>
          <w:tab w:val="num" w:pos="646"/>
        </w:tabs>
        <w:ind w:left="646" w:hanging="362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C42FE"/>
    <w:multiLevelType w:val="hybridMultilevel"/>
    <w:tmpl w:val="08E494BC"/>
    <w:lvl w:ilvl="0" w:tplc="DC5E9D74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D4416D4"/>
    <w:multiLevelType w:val="hybridMultilevel"/>
    <w:tmpl w:val="8572D912"/>
    <w:lvl w:ilvl="0" w:tplc="8400700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8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36B62"/>
    <w:multiLevelType w:val="multilevel"/>
    <w:tmpl w:val="DA429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D2763A"/>
    <w:multiLevelType w:val="hybridMultilevel"/>
    <w:tmpl w:val="D1A07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4"/>
  </w:num>
  <w:num w:numId="7">
    <w:abstractNumId w:val="5"/>
  </w:num>
  <w:num w:numId="8">
    <w:abstractNumId w:val="3"/>
  </w:num>
  <w:num w:numId="9">
    <w:abstractNumId w:val="15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16"/>
  </w:num>
  <w:num w:numId="15">
    <w:abstractNumId w:val="17"/>
  </w:num>
  <w:num w:numId="16">
    <w:abstractNumId w:val="6"/>
  </w:num>
  <w:num w:numId="17">
    <w:abstractNumId w:val="0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10FB8"/>
    <w:rsid w:val="00031A26"/>
    <w:rsid w:val="00051AA6"/>
    <w:rsid w:val="00056DCA"/>
    <w:rsid w:val="0009350A"/>
    <w:rsid w:val="000A467E"/>
    <w:rsid w:val="000E1FE5"/>
    <w:rsid w:val="001038AD"/>
    <w:rsid w:val="00113315"/>
    <w:rsid w:val="00130120"/>
    <w:rsid w:val="00131AC7"/>
    <w:rsid w:val="001512AC"/>
    <w:rsid w:val="0016713F"/>
    <w:rsid w:val="00181000"/>
    <w:rsid w:val="001928AD"/>
    <w:rsid w:val="001F3832"/>
    <w:rsid w:val="00201701"/>
    <w:rsid w:val="002028CE"/>
    <w:rsid w:val="00210650"/>
    <w:rsid w:val="002142BF"/>
    <w:rsid w:val="0021440C"/>
    <w:rsid w:val="00214511"/>
    <w:rsid w:val="00231E99"/>
    <w:rsid w:val="00232E6F"/>
    <w:rsid w:val="002373EC"/>
    <w:rsid w:val="0025406B"/>
    <w:rsid w:val="002845DC"/>
    <w:rsid w:val="00284EB3"/>
    <w:rsid w:val="0028671E"/>
    <w:rsid w:val="00294534"/>
    <w:rsid w:val="002955C7"/>
    <w:rsid w:val="002A3BA6"/>
    <w:rsid w:val="002A5664"/>
    <w:rsid w:val="002C3467"/>
    <w:rsid w:val="002C79CF"/>
    <w:rsid w:val="002D15C2"/>
    <w:rsid w:val="00301B66"/>
    <w:rsid w:val="00317395"/>
    <w:rsid w:val="0032537D"/>
    <w:rsid w:val="0033010D"/>
    <w:rsid w:val="0033171C"/>
    <w:rsid w:val="00341E5A"/>
    <w:rsid w:val="003511BC"/>
    <w:rsid w:val="0036461B"/>
    <w:rsid w:val="0038343C"/>
    <w:rsid w:val="00387B05"/>
    <w:rsid w:val="00395C68"/>
    <w:rsid w:val="003A63DE"/>
    <w:rsid w:val="003B2601"/>
    <w:rsid w:val="003B49D6"/>
    <w:rsid w:val="003B600A"/>
    <w:rsid w:val="003B6666"/>
    <w:rsid w:val="003C6F78"/>
    <w:rsid w:val="003E1E4A"/>
    <w:rsid w:val="003E5626"/>
    <w:rsid w:val="00407023"/>
    <w:rsid w:val="00411973"/>
    <w:rsid w:val="004123FE"/>
    <w:rsid w:val="004219CA"/>
    <w:rsid w:val="00440605"/>
    <w:rsid w:val="00443804"/>
    <w:rsid w:val="004627EC"/>
    <w:rsid w:val="004749FB"/>
    <w:rsid w:val="004877D3"/>
    <w:rsid w:val="00490D69"/>
    <w:rsid w:val="004936BA"/>
    <w:rsid w:val="004B0D1E"/>
    <w:rsid w:val="004C1CFC"/>
    <w:rsid w:val="004D3AFC"/>
    <w:rsid w:val="004E5FDF"/>
    <w:rsid w:val="004E6474"/>
    <w:rsid w:val="004F187B"/>
    <w:rsid w:val="004F4D23"/>
    <w:rsid w:val="00517D18"/>
    <w:rsid w:val="00555043"/>
    <w:rsid w:val="00556691"/>
    <w:rsid w:val="00560734"/>
    <w:rsid w:val="00562675"/>
    <w:rsid w:val="0058020A"/>
    <w:rsid w:val="00586FC8"/>
    <w:rsid w:val="005904DC"/>
    <w:rsid w:val="00591192"/>
    <w:rsid w:val="005A094F"/>
    <w:rsid w:val="005A53FD"/>
    <w:rsid w:val="005C365F"/>
    <w:rsid w:val="005E6B34"/>
    <w:rsid w:val="00605818"/>
    <w:rsid w:val="0061019F"/>
    <w:rsid w:val="00610916"/>
    <w:rsid w:val="006146A8"/>
    <w:rsid w:val="00620FDC"/>
    <w:rsid w:val="00623245"/>
    <w:rsid w:val="006274EE"/>
    <w:rsid w:val="00631B12"/>
    <w:rsid w:val="00633E73"/>
    <w:rsid w:val="006342B8"/>
    <w:rsid w:val="00635E15"/>
    <w:rsid w:val="00636FE6"/>
    <w:rsid w:val="00637255"/>
    <w:rsid w:val="00663BDD"/>
    <w:rsid w:val="00680355"/>
    <w:rsid w:val="00682207"/>
    <w:rsid w:val="00685DD3"/>
    <w:rsid w:val="00686035"/>
    <w:rsid w:val="006877DD"/>
    <w:rsid w:val="00693565"/>
    <w:rsid w:val="006950CD"/>
    <w:rsid w:val="006C2BFF"/>
    <w:rsid w:val="006C60B4"/>
    <w:rsid w:val="006D4293"/>
    <w:rsid w:val="006D786C"/>
    <w:rsid w:val="006D7F85"/>
    <w:rsid w:val="006E11B2"/>
    <w:rsid w:val="006E292D"/>
    <w:rsid w:val="006E627E"/>
    <w:rsid w:val="0071582C"/>
    <w:rsid w:val="007203FD"/>
    <w:rsid w:val="0073658F"/>
    <w:rsid w:val="00736E5E"/>
    <w:rsid w:val="00737B76"/>
    <w:rsid w:val="0075397E"/>
    <w:rsid w:val="00762498"/>
    <w:rsid w:val="00763FD4"/>
    <w:rsid w:val="00764BF0"/>
    <w:rsid w:val="00767004"/>
    <w:rsid w:val="00782B56"/>
    <w:rsid w:val="00795C12"/>
    <w:rsid w:val="00795C52"/>
    <w:rsid w:val="00796B55"/>
    <w:rsid w:val="007A2CFA"/>
    <w:rsid w:val="007A426C"/>
    <w:rsid w:val="007A478C"/>
    <w:rsid w:val="007A4F31"/>
    <w:rsid w:val="007B42FD"/>
    <w:rsid w:val="007C5332"/>
    <w:rsid w:val="007F3589"/>
    <w:rsid w:val="00844BFE"/>
    <w:rsid w:val="00851FCF"/>
    <w:rsid w:val="008637A8"/>
    <w:rsid w:val="00864128"/>
    <w:rsid w:val="008910FA"/>
    <w:rsid w:val="00897DBB"/>
    <w:rsid w:val="008A057E"/>
    <w:rsid w:val="008C2FCE"/>
    <w:rsid w:val="0091689B"/>
    <w:rsid w:val="0097041D"/>
    <w:rsid w:val="00990046"/>
    <w:rsid w:val="009C77AF"/>
    <w:rsid w:val="009F4044"/>
    <w:rsid w:val="009F6F2B"/>
    <w:rsid w:val="00A27A9D"/>
    <w:rsid w:val="00A303D3"/>
    <w:rsid w:val="00A326EA"/>
    <w:rsid w:val="00A40E02"/>
    <w:rsid w:val="00A70DF4"/>
    <w:rsid w:val="00A81661"/>
    <w:rsid w:val="00A85EC4"/>
    <w:rsid w:val="00A938C8"/>
    <w:rsid w:val="00AA6824"/>
    <w:rsid w:val="00AB4DA8"/>
    <w:rsid w:val="00AC0BB2"/>
    <w:rsid w:val="00AC6EF7"/>
    <w:rsid w:val="00B047F2"/>
    <w:rsid w:val="00B05370"/>
    <w:rsid w:val="00B16D22"/>
    <w:rsid w:val="00B22AA8"/>
    <w:rsid w:val="00B262FB"/>
    <w:rsid w:val="00B33D19"/>
    <w:rsid w:val="00B61D71"/>
    <w:rsid w:val="00B63652"/>
    <w:rsid w:val="00B83904"/>
    <w:rsid w:val="00BA3D0B"/>
    <w:rsid w:val="00BC087A"/>
    <w:rsid w:val="00BC7CBE"/>
    <w:rsid w:val="00BD0E1F"/>
    <w:rsid w:val="00BD43D6"/>
    <w:rsid w:val="00C03854"/>
    <w:rsid w:val="00C046C5"/>
    <w:rsid w:val="00C12C32"/>
    <w:rsid w:val="00C20292"/>
    <w:rsid w:val="00C34F45"/>
    <w:rsid w:val="00C36D7F"/>
    <w:rsid w:val="00C47264"/>
    <w:rsid w:val="00C61D38"/>
    <w:rsid w:val="00C638C7"/>
    <w:rsid w:val="00C80E27"/>
    <w:rsid w:val="00C844DB"/>
    <w:rsid w:val="00CA064A"/>
    <w:rsid w:val="00CB4546"/>
    <w:rsid w:val="00CC12BE"/>
    <w:rsid w:val="00CC3CAD"/>
    <w:rsid w:val="00CC52CE"/>
    <w:rsid w:val="00CD1F92"/>
    <w:rsid w:val="00D10BE1"/>
    <w:rsid w:val="00D42DE3"/>
    <w:rsid w:val="00D44433"/>
    <w:rsid w:val="00D552DD"/>
    <w:rsid w:val="00D734CE"/>
    <w:rsid w:val="00DC0CC8"/>
    <w:rsid w:val="00DE728B"/>
    <w:rsid w:val="00E03656"/>
    <w:rsid w:val="00E22CAB"/>
    <w:rsid w:val="00E32466"/>
    <w:rsid w:val="00E33AD6"/>
    <w:rsid w:val="00E53039"/>
    <w:rsid w:val="00E656BD"/>
    <w:rsid w:val="00E81E5B"/>
    <w:rsid w:val="00EC0896"/>
    <w:rsid w:val="00EC5A54"/>
    <w:rsid w:val="00EF5DB3"/>
    <w:rsid w:val="00F26C58"/>
    <w:rsid w:val="00F31F15"/>
    <w:rsid w:val="00F60305"/>
    <w:rsid w:val="00F72A66"/>
    <w:rsid w:val="00F7566F"/>
    <w:rsid w:val="00F83348"/>
    <w:rsid w:val="00FA65FE"/>
    <w:rsid w:val="00FB637E"/>
    <w:rsid w:val="00FC6643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EA61A4-0486-4621-954F-8F7A232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10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22AA8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uiPriority w:val="99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styleId="Lbjegyzetszveg">
    <w:name w:val="footnote text"/>
    <w:aliases w:val="Footnote,Char1"/>
    <w:basedOn w:val="Norml"/>
    <w:link w:val="LbjegyzetszvegChar"/>
    <w:semiHidden/>
    <w:rsid w:val="00031A26"/>
    <w:pPr>
      <w:jc w:val="left"/>
    </w:pPr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31A2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elparametri">
    <w:name w:val="liel_parametri"/>
    <w:basedOn w:val="Norml"/>
    <w:rsid w:val="00031A26"/>
    <w:pPr>
      <w:spacing w:before="80" w:after="80"/>
      <w:ind w:left="340"/>
      <w:jc w:val="left"/>
    </w:pPr>
    <w:rPr>
      <w:rFonts w:ascii="Arial" w:hAnsi="Arial"/>
      <w:sz w:val="20"/>
      <w:lang w:val="lv-LV" w:eastAsia="en-US"/>
    </w:rPr>
  </w:style>
  <w:style w:type="character" w:customStyle="1" w:styleId="Cmsor3Char">
    <w:name w:val="Címsor 3 Char"/>
    <w:basedOn w:val="Bekezdsalapbettpusa"/>
    <w:link w:val="Cmsor3"/>
    <w:rsid w:val="00B22AA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Listaszerbekezds1">
    <w:name w:val="Listaszerű bekezdés1"/>
    <w:basedOn w:val="Norml"/>
    <w:rsid w:val="00B22A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610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Bodytext">
    <w:name w:val="Body text_"/>
    <w:basedOn w:val="Bekezdsalapbettpusa"/>
    <w:link w:val="Szvegtrzs1"/>
    <w:rsid w:val="0036461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36461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Bekezdsalapbettpusa"/>
    <w:link w:val="Bodytext30"/>
    <w:rsid w:val="0036461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3NotBold">
    <w:name w:val="Body text (3) + Not Bold"/>
    <w:basedOn w:val="Bodytext3"/>
    <w:rsid w:val="0036461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Szvegtrzs1">
    <w:name w:val="Szövegtörzs1"/>
    <w:basedOn w:val="Norml"/>
    <w:link w:val="Bodytext"/>
    <w:rsid w:val="0036461B"/>
    <w:pPr>
      <w:shd w:val="clear" w:color="auto" w:fill="FFFFFF"/>
      <w:spacing w:after="360" w:line="0" w:lineRule="atLeast"/>
      <w:ind w:hanging="360"/>
      <w:jc w:val="lef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Bodytext30">
    <w:name w:val="Body text (3)"/>
    <w:basedOn w:val="Norml"/>
    <w:link w:val="Bodytext3"/>
    <w:rsid w:val="0036461B"/>
    <w:pPr>
      <w:shd w:val="clear" w:color="auto" w:fill="FFFFFF"/>
      <w:spacing w:line="342" w:lineRule="exac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Szvegtrzs3">
    <w:name w:val="Szövegtörzs (3)_"/>
    <w:basedOn w:val="Bekezdsalapbettpusa"/>
    <w:link w:val="Szvegtrzs30"/>
    <w:rsid w:val="00E32466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E32466"/>
    <w:pPr>
      <w:widowControl w:val="0"/>
      <w:shd w:val="clear" w:color="auto" w:fill="FFFFFF"/>
      <w:spacing w:before="360" w:after="180" w:line="187" w:lineRule="exact"/>
    </w:pPr>
    <w:rPr>
      <w:rFonts w:ascii="Arial" w:eastAsia="Arial" w:hAnsi="Arial" w:cs="Arial"/>
      <w:b/>
      <w:bCs/>
      <w:sz w:val="13"/>
      <w:szCs w:val="13"/>
      <w:lang w:eastAsia="en-US"/>
    </w:rPr>
  </w:style>
  <w:style w:type="character" w:customStyle="1" w:styleId="Szvegtrzs0">
    <w:name w:val="Szövegtörzs_"/>
    <w:basedOn w:val="Bekezdsalapbettpusa"/>
    <w:link w:val="Szvegtrzs9"/>
    <w:rsid w:val="00E32466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paragraph" w:customStyle="1" w:styleId="Szvegtrzs9">
    <w:name w:val="Szövegtörzs9"/>
    <w:basedOn w:val="Norml"/>
    <w:link w:val="Szvegtrzs0"/>
    <w:rsid w:val="00E32466"/>
    <w:pPr>
      <w:widowControl w:val="0"/>
      <w:shd w:val="clear" w:color="auto" w:fill="FFFFFF"/>
      <w:spacing w:line="0" w:lineRule="atLeast"/>
      <w:ind w:hanging="400"/>
      <w:jc w:val="left"/>
    </w:pPr>
    <w:rPr>
      <w:rFonts w:cstheme="minorBidi"/>
      <w:b/>
      <w:bCs/>
      <w:sz w:val="15"/>
      <w:szCs w:val="15"/>
      <w:lang w:eastAsia="en-US"/>
    </w:rPr>
  </w:style>
  <w:style w:type="character" w:customStyle="1" w:styleId="Szvegtrzs31">
    <w:name w:val="Szövegtörzs3"/>
    <w:basedOn w:val="Szvegtrzs0"/>
    <w:rsid w:val="00E32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hu-HU"/>
    </w:rPr>
  </w:style>
  <w:style w:type="character" w:customStyle="1" w:styleId="Szvegtrzs7">
    <w:name w:val="Szövegtörzs7"/>
    <w:basedOn w:val="Szvegtrzs0"/>
    <w:rsid w:val="00E32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hu-HU"/>
    </w:rPr>
  </w:style>
  <w:style w:type="paragraph" w:customStyle="1" w:styleId="uj">
    <w:name w:val="uj"/>
    <w:basedOn w:val="Norml"/>
    <w:rsid w:val="0058020A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F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FC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8806-D355-4D86-94D9-66B1731D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7040</Characters>
  <Application>Microsoft Office Word</Application>
  <DocSecurity>4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2</cp:revision>
  <cp:lastPrinted>2018-04-04T08:33:00Z</cp:lastPrinted>
  <dcterms:created xsi:type="dcterms:W3CDTF">2019-07-02T10:50:00Z</dcterms:created>
  <dcterms:modified xsi:type="dcterms:W3CDTF">2019-07-02T10:50:00Z</dcterms:modified>
</cp:coreProperties>
</file>