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A9" w:rsidRDefault="001B0CAF" w:rsidP="00F834A9">
      <w:pPr>
        <w:jc w:val="center"/>
        <w:rPr>
          <w:b/>
          <w:sz w:val="28"/>
          <w:szCs w:val="28"/>
        </w:rPr>
      </w:pPr>
      <w:r w:rsidRPr="001B0CAF">
        <w:rPr>
          <w:b/>
          <w:sz w:val="28"/>
          <w:szCs w:val="28"/>
        </w:rPr>
        <w:t>Karcag Városi Önkormányzat Képviselő-testületének</w:t>
      </w:r>
      <w:r w:rsidR="00F834A9">
        <w:rPr>
          <w:b/>
          <w:sz w:val="28"/>
          <w:szCs w:val="28"/>
        </w:rPr>
        <w:t xml:space="preserve"> 3</w:t>
      </w:r>
      <w:r w:rsidRPr="001B0CAF">
        <w:rPr>
          <w:b/>
          <w:sz w:val="28"/>
          <w:szCs w:val="28"/>
        </w:rPr>
        <w:t>/</w:t>
      </w:r>
      <w:r w:rsidR="00F834A9">
        <w:rPr>
          <w:b/>
          <w:sz w:val="28"/>
          <w:szCs w:val="28"/>
        </w:rPr>
        <w:t>2017.</w:t>
      </w:r>
      <w:r w:rsidRPr="001B0CAF">
        <w:rPr>
          <w:b/>
          <w:sz w:val="28"/>
          <w:szCs w:val="28"/>
        </w:rPr>
        <w:t>(</w:t>
      </w:r>
      <w:r w:rsidR="00F834A9">
        <w:rPr>
          <w:b/>
          <w:sz w:val="28"/>
          <w:szCs w:val="28"/>
        </w:rPr>
        <w:t>II.24.</w:t>
      </w:r>
      <w:r w:rsidRPr="001B0CAF">
        <w:rPr>
          <w:b/>
          <w:sz w:val="28"/>
          <w:szCs w:val="28"/>
        </w:rPr>
        <w:t>) önkormányzati rendelete</w:t>
      </w:r>
      <w:r w:rsidR="00F834A9">
        <w:rPr>
          <w:b/>
          <w:sz w:val="28"/>
          <w:szCs w:val="28"/>
        </w:rPr>
        <w:t xml:space="preserve"> </w:t>
      </w:r>
    </w:p>
    <w:p w:rsidR="001B0CAF" w:rsidRDefault="001B0CAF" w:rsidP="00F834A9">
      <w:pPr>
        <w:spacing w:before="240" w:after="360"/>
        <w:jc w:val="center"/>
        <w:rPr>
          <w:b/>
          <w:sz w:val="28"/>
          <w:szCs w:val="28"/>
        </w:rPr>
      </w:pPr>
      <w:proofErr w:type="gramStart"/>
      <w:r w:rsidRPr="001B0CAF">
        <w:rPr>
          <w:b/>
          <w:sz w:val="28"/>
          <w:szCs w:val="28"/>
        </w:rPr>
        <w:t>a</w:t>
      </w:r>
      <w:proofErr w:type="gramEnd"/>
      <w:r w:rsidRPr="001B0CAF">
        <w:rPr>
          <w:b/>
          <w:sz w:val="28"/>
          <w:szCs w:val="28"/>
        </w:rPr>
        <w:t xml:space="preserve"> talajterhelési díjról</w:t>
      </w:r>
    </w:p>
    <w:p w:rsidR="00643CE7" w:rsidRPr="00472E02" w:rsidRDefault="00643CE7" w:rsidP="00643CE7">
      <w:pPr>
        <w:jc w:val="center"/>
        <w:rPr>
          <w:i/>
          <w:szCs w:val="24"/>
        </w:rPr>
      </w:pPr>
      <w:proofErr w:type="gramStart"/>
      <w:r>
        <w:rPr>
          <w:i/>
          <w:szCs w:val="24"/>
        </w:rPr>
        <w:t>a</w:t>
      </w:r>
      <w:proofErr w:type="gramEnd"/>
      <w:r>
        <w:rPr>
          <w:i/>
          <w:szCs w:val="24"/>
        </w:rPr>
        <w:t xml:space="preserve"> Karcag Városi Önkormányzat Képviselő-testületének </w:t>
      </w:r>
      <w:r w:rsidR="00D64F1F" w:rsidRPr="00D64F1F">
        <w:rPr>
          <w:i/>
          <w:szCs w:val="24"/>
        </w:rPr>
        <w:t>7</w:t>
      </w:r>
      <w:r w:rsidRPr="00D64F1F">
        <w:rPr>
          <w:i/>
          <w:szCs w:val="24"/>
        </w:rPr>
        <w:t>/201</w:t>
      </w:r>
      <w:r w:rsidR="00D64F1F" w:rsidRPr="00D64F1F">
        <w:rPr>
          <w:i/>
          <w:szCs w:val="24"/>
        </w:rPr>
        <w:t>7</w:t>
      </w:r>
      <w:r w:rsidRPr="00D64F1F">
        <w:rPr>
          <w:i/>
          <w:szCs w:val="24"/>
        </w:rPr>
        <w:t>. (</w:t>
      </w:r>
      <w:r w:rsidR="00D64F1F" w:rsidRPr="00D64F1F">
        <w:rPr>
          <w:i/>
          <w:szCs w:val="24"/>
        </w:rPr>
        <w:t>V</w:t>
      </w:r>
      <w:r w:rsidRPr="00D64F1F">
        <w:rPr>
          <w:i/>
          <w:szCs w:val="24"/>
        </w:rPr>
        <w:t>.26.)</w:t>
      </w:r>
      <w:r>
        <w:rPr>
          <w:i/>
          <w:szCs w:val="24"/>
        </w:rPr>
        <w:t xml:space="preserve"> önkormányzati rendeletével</w:t>
      </w:r>
      <w:r w:rsidR="00C307CB">
        <w:rPr>
          <w:i/>
          <w:szCs w:val="24"/>
        </w:rPr>
        <w:t>, Karcag Városi Önkormányzat Képviselő-testületének 8</w:t>
      </w:r>
      <w:r w:rsidR="00C307CB" w:rsidRPr="00D64F1F">
        <w:rPr>
          <w:i/>
          <w:szCs w:val="24"/>
        </w:rPr>
        <w:t>/201</w:t>
      </w:r>
      <w:r w:rsidR="00C307CB">
        <w:rPr>
          <w:i/>
          <w:szCs w:val="24"/>
        </w:rPr>
        <w:t>8</w:t>
      </w:r>
      <w:r w:rsidR="00C307CB" w:rsidRPr="00D64F1F">
        <w:rPr>
          <w:i/>
          <w:szCs w:val="24"/>
        </w:rPr>
        <w:t>. (</w:t>
      </w:r>
      <w:r w:rsidR="00C307CB">
        <w:rPr>
          <w:i/>
          <w:szCs w:val="24"/>
        </w:rPr>
        <w:t>III</w:t>
      </w:r>
      <w:r w:rsidR="00C307CB" w:rsidRPr="00D64F1F">
        <w:rPr>
          <w:i/>
          <w:szCs w:val="24"/>
        </w:rPr>
        <w:t>.2</w:t>
      </w:r>
      <w:r w:rsidR="00C307CB">
        <w:rPr>
          <w:i/>
          <w:szCs w:val="24"/>
        </w:rPr>
        <w:t>9</w:t>
      </w:r>
      <w:r w:rsidR="00C307CB" w:rsidRPr="00D64F1F">
        <w:rPr>
          <w:i/>
          <w:szCs w:val="24"/>
        </w:rPr>
        <w:t>.)</w:t>
      </w:r>
      <w:r w:rsidR="00C307CB">
        <w:rPr>
          <w:i/>
          <w:szCs w:val="24"/>
        </w:rPr>
        <w:t xml:space="preserve"> önkormányzati rendeletével </w:t>
      </w:r>
      <w:r>
        <w:rPr>
          <w:i/>
          <w:szCs w:val="24"/>
        </w:rPr>
        <w:t>módosított szöveg</w:t>
      </w:r>
    </w:p>
    <w:p w:rsidR="001B0CAF" w:rsidRDefault="001B0CAF" w:rsidP="00B661BA">
      <w:pPr>
        <w:spacing w:before="240"/>
      </w:pPr>
      <w:r>
        <w:t xml:space="preserve">Karcag Városi Önkormányzat Képviselő-testülete az Alaptörvény 32. cikk (1) bekezdés a) pontjában, a környezetterhelési díjról szóló 2003. évi LXXXIX. törvény (továbbiakban: </w:t>
      </w:r>
      <w:proofErr w:type="spellStart"/>
      <w:r>
        <w:t>Ktd</w:t>
      </w:r>
      <w:proofErr w:type="spellEnd"/>
      <w:r>
        <w:t>. tv.) 21/A. § (2) bekezdésében és a 26. § (4) bekezdésében meghatározott jogkörében, valamint a Magyarország helyi önkormányzatairól szóló 2011. évi CLXXXIX. törvény 42. § 1. pontjában meghatározott feladatkörében eljárva az alábbi rendeletet alkotja:</w:t>
      </w:r>
    </w:p>
    <w:p w:rsidR="001B0CAF" w:rsidRDefault="001B0CAF" w:rsidP="00B661BA">
      <w:pPr>
        <w:spacing w:before="240"/>
        <w:jc w:val="center"/>
        <w:rPr>
          <w:b/>
          <w:i/>
        </w:rPr>
      </w:pPr>
      <w:r>
        <w:rPr>
          <w:b/>
          <w:i/>
        </w:rPr>
        <w:t>I. fejezet</w:t>
      </w:r>
    </w:p>
    <w:p w:rsidR="001B0CAF" w:rsidRDefault="001B0CAF" w:rsidP="001B0CAF">
      <w:pPr>
        <w:jc w:val="center"/>
        <w:rPr>
          <w:b/>
          <w:i/>
        </w:rPr>
      </w:pPr>
      <w:r>
        <w:rPr>
          <w:b/>
          <w:i/>
        </w:rPr>
        <w:t>A rendelet hatálya</w:t>
      </w:r>
    </w:p>
    <w:p w:rsidR="001B0CAF" w:rsidRDefault="001B0CAF" w:rsidP="00B661BA">
      <w:pPr>
        <w:spacing w:before="240"/>
      </w:pPr>
      <w:r>
        <w:rPr>
          <w:b/>
          <w:i/>
        </w:rPr>
        <w:t xml:space="preserve">  </w:t>
      </w:r>
      <w:r>
        <w:rPr>
          <w:b/>
        </w:rPr>
        <w:t xml:space="preserve">1. § </w:t>
      </w:r>
      <w:r>
        <w:t>(1) A rendelet hatálya Karcag város közigazgatási területén arra a környezethasználóra terjed ki, aki (amely) az engedélyhez kötött környezethasználata során a környezet terhelésével járó anyagot bocsát a környezetbe (továbbiakban: kibocsátó).</w:t>
      </w:r>
    </w:p>
    <w:p w:rsidR="001B0CAF" w:rsidRDefault="001B0CAF" w:rsidP="001B0CAF">
      <w:r>
        <w:t xml:space="preserve">   (2) Talajterhelési díj fizetési kötelezettség a </w:t>
      </w:r>
      <w:proofErr w:type="spellStart"/>
      <w:r>
        <w:t>Ktd</w:t>
      </w:r>
      <w:proofErr w:type="spellEnd"/>
      <w:r>
        <w:t>. tv. 11. §</w:t>
      </w:r>
      <w:proofErr w:type="spellStart"/>
      <w:r>
        <w:t>-ában</w:t>
      </w:r>
      <w:proofErr w:type="spellEnd"/>
      <w:r>
        <w:t xml:space="preserve"> meghatározott kibocsátót terheli.</w:t>
      </w:r>
    </w:p>
    <w:p w:rsidR="001B0CAF" w:rsidRDefault="001B0CAF" w:rsidP="001B0CAF">
      <w:pPr>
        <w:jc w:val="center"/>
        <w:rPr>
          <w:b/>
          <w:i/>
        </w:rPr>
      </w:pPr>
      <w:r>
        <w:rPr>
          <w:b/>
          <w:i/>
        </w:rPr>
        <w:t>II. fejezet</w:t>
      </w:r>
    </w:p>
    <w:p w:rsidR="001B0CAF" w:rsidRDefault="001B0CAF" w:rsidP="00B661BA">
      <w:pPr>
        <w:spacing w:before="240"/>
        <w:jc w:val="center"/>
        <w:rPr>
          <w:b/>
          <w:i/>
        </w:rPr>
      </w:pPr>
      <w:r>
        <w:rPr>
          <w:b/>
          <w:i/>
        </w:rPr>
        <w:t>Talajterhelési díj mértéke</w:t>
      </w:r>
    </w:p>
    <w:p w:rsidR="001B0CAF" w:rsidRDefault="001B0CAF" w:rsidP="00B661BA">
      <w:pPr>
        <w:spacing w:before="240"/>
      </w:pPr>
      <w:r>
        <w:t xml:space="preserve">   </w:t>
      </w:r>
      <w:r>
        <w:rPr>
          <w:b/>
        </w:rPr>
        <w:t xml:space="preserve">2. § </w:t>
      </w:r>
      <w:r>
        <w:t>(1) A talajterhelési díj mértékét a talajterhelési díj (2) bekezdésben meghatározott alapja, a (4) bekezdésben meghatározott egységdíj, valamint az (5) bekezdésben meghatározott a település közigazgatási területére vonatkozó területérzékenységi szorzó határozza meg.</w:t>
      </w:r>
    </w:p>
    <w:p w:rsidR="001B0CAF" w:rsidRDefault="001B0CAF" w:rsidP="001B0CAF">
      <w:r>
        <w:t xml:space="preserve">   (2) A talajterhelési díj alapja a szolgáltatott, vagy egyedi vízbeszerzés esetében a méréssel igazolt felhasznált, illetve mérési lehetőség hiányában – a (3) bekezdés szerinti – átalány alapján meghatározott víz mennyisége, csökkentve a külön jogszabály szerinti locsolási célú felhasználásra figyelembe vett vízmennyiséggel.</w:t>
      </w:r>
    </w:p>
    <w:p w:rsidR="001B0CAF" w:rsidRDefault="001B0CAF" w:rsidP="001B0CAF">
      <w:r>
        <w:t xml:space="preserve">   (3) Átalány mértéke: 5 m³/fő/hó.</w:t>
      </w:r>
    </w:p>
    <w:p w:rsidR="001B0CAF" w:rsidRDefault="001B0CAF" w:rsidP="001B0CAF">
      <w:r>
        <w:t xml:space="preserve">   (4) A talajterhelési díj egységdíjának mértéke: 1.200 Ft/m³.</w:t>
      </w:r>
    </w:p>
    <w:p w:rsidR="001B0CAF" w:rsidRDefault="001B0CAF" w:rsidP="001B0CAF">
      <w:r>
        <w:t xml:space="preserve">   (5) A területérzékenységi szorzó: 1,5.</w:t>
      </w:r>
    </w:p>
    <w:p w:rsidR="001B0CAF" w:rsidRDefault="001B0CAF" w:rsidP="001B0CAF">
      <w:r>
        <w:t xml:space="preserve">   (6) A talajterhelési díj számításának részletes szabályait a </w:t>
      </w:r>
      <w:proofErr w:type="spellStart"/>
      <w:r>
        <w:t>Ktd.tv</w:t>
      </w:r>
      <w:proofErr w:type="spellEnd"/>
      <w:r>
        <w:t>. 3. sz. melléklete határozza meg.</w:t>
      </w:r>
    </w:p>
    <w:p w:rsidR="00F54747" w:rsidRDefault="001B0CAF" w:rsidP="00F54747">
      <w:r>
        <w:t xml:space="preserve">   (7) A talajterhelési díj alapja csökkenthető azzal a számlákkal igazolt mennyiséggel, amelyet a kibocsátó szennyvíztárolójából olyan, arra feljogosított szervezettel szállíttat el, amely a folyékony hulladék jogszabályi előírások</w:t>
      </w:r>
      <w:r w:rsidR="00F54747">
        <w:t xml:space="preserve"> szerinti elhelyezését igazolja</w:t>
      </w:r>
    </w:p>
    <w:p w:rsidR="00B661BA" w:rsidRPr="00F54747" w:rsidRDefault="001B0CAF" w:rsidP="00F54747">
      <w:pPr>
        <w:spacing w:before="360"/>
        <w:jc w:val="center"/>
      </w:pPr>
      <w:r>
        <w:rPr>
          <w:b/>
          <w:i/>
        </w:rPr>
        <w:t>III. fejezet</w:t>
      </w:r>
    </w:p>
    <w:p w:rsidR="001B0CAF" w:rsidRDefault="00D64F1F" w:rsidP="00B661BA">
      <w:pPr>
        <w:spacing w:after="240"/>
        <w:jc w:val="center"/>
        <w:rPr>
          <w:b/>
        </w:rPr>
      </w:pPr>
      <w:r w:rsidRPr="00D64F1F">
        <w:rPr>
          <w:b/>
        </w:rPr>
        <w:t>Kedvezmények</w:t>
      </w:r>
      <w:r w:rsidRPr="00D64F1F">
        <w:rPr>
          <w:rStyle w:val="Lbjegyzet-hivatkozs"/>
          <w:b/>
        </w:rPr>
        <w:t xml:space="preserve"> </w:t>
      </w:r>
      <w:r>
        <w:rPr>
          <w:rStyle w:val="Lbjegyzet-hivatkozs"/>
          <w:b/>
        </w:rPr>
        <w:footnoteReference w:id="1"/>
      </w:r>
    </w:p>
    <w:p w:rsidR="00D64F1F" w:rsidRDefault="001B0CAF" w:rsidP="00D64F1F">
      <w:pPr>
        <w:pStyle w:val="Szvegtrzs"/>
      </w:pPr>
      <w:r>
        <w:t xml:space="preserve">   </w:t>
      </w:r>
      <w:r>
        <w:rPr>
          <w:b/>
        </w:rPr>
        <w:t>3. §</w:t>
      </w:r>
      <w:r w:rsidRPr="00F94311">
        <w:t xml:space="preserve"> (1)</w:t>
      </w:r>
      <w:r w:rsidR="00D64F1F">
        <w:rPr>
          <w:rStyle w:val="Lbjegyzet-hivatkozs"/>
        </w:rPr>
        <w:footnoteReference w:id="2"/>
      </w:r>
      <w:r w:rsidRPr="00F94311">
        <w:t xml:space="preserve"> </w:t>
      </w:r>
      <w:r w:rsidR="00D64F1F">
        <w:t xml:space="preserve"> A talajterhelési díjkedvezmény a fizetendő díj 95 %-a.</w:t>
      </w:r>
    </w:p>
    <w:p w:rsidR="001B0CAF" w:rsidRDefault="001B0CAF" w:rsidP="00D64F1F">
      <w:pPr>
        <w:rPr>
          <w:sz w:val="23"/>
          <w:szCs w:val="23"/>
        </w:rPr>
      </w:pPr>
      <w:r>
        <w:rPr>
          <w:sz w:val="23"/>
          <w:szCs w:val="23"/>
        </w:rPr>
        <w:t xml:space="preserve">     (2)</w:t>
      </w:r>
      <w:r w:rsidR="00D64F1F">
        <w:rPr>
          <w:rStyle w:val="Lbjegyzet-hivatkozs"/>
          <w:sz w:val="23"/>
          <w:szCs w:val="23"/>
        </w:rPr>
        <w:footnoteReference w:id="3"/>
      </w:r>
      <w:r>
        <w:rPr>
          <w:sz w:val="23"/>
          <w:szCs w:val="23"/>
        </w:rPr>
        <w:t xml:space="preserve"> </w:t>
      </w:r>
    </w:p>
    <w:p w:rsidR="001B0CAF" w:rsidRDefault="001B0CAF" w:rsidP="001B0CAF">
      <w:pPr>
        <w:rPr>
          <w:sz w:val="23"/>
          <w:szCs w:val="23"/>
        </w:rPr>
      </w:pPr>
      <w:r>
        <w:rPr>
          <w:sz w:val="23"/>
          <w:szCs w:val="23"/>
        </w:rPr>
        <w:t xml:space="preserve">     (3)</w:t>
      </w:r>
      <w:r w:rsidR="00D64F1F">
        <w:rPr>
          <w:rStyle w:val="Lbjegyzet-hivatkozs"/>
          <w:sz w:val="23"/>
          <w:szCs w:val="23"/>
        </w:rPr>
        <w:footnoteReference w:id="4"/>
      </w:r>
      <w:r>
        <w:rPr>
          <w:sz w:val="23"/>
          <w:szCs w:val="23"/>
        </w:rPr>
        <w:t xml:space="preserve"> </w:t>
      </w:r>
    </w:p>
    <w:p w:rsidR="001B0CAF" w:rsidRDefault="001B0CAF" w:rsidP="00F54747">
      <w:pPr>
        <w:spacing w:before="240"/>
        <w:jc w:val="center"/>
        <w:rPr>
          <w:b/>
          <w:i/>
        </w:rPr>
      </w:pPr>
      <w:r>
        <w:rPr>
          <w:b/>
          <w:i/>
        </w:rPr>
        <w:t>IV. fejezet</w:t>
      </w:r>
    </w:p>
    <w:p w:rsidR="001B0CAF" w:rsidRDefault="001B0CAF" w:rsidP="00F54747">
      <w:pPr>
        <w:spacing w:after="240"/>
        <w:jc w:val="center"/>
        <w:rPr>
          <w:b/>
        </w:rPr>
      </w:pPr>
      <w:r>
        <w:rPr>
          <w:b/>
        </w:rPr>
        <w:t>A díjfizetési kötelezettség bevallása, a díj megfizetése</w:t>
      </w:r>
    </w:p>
    <w:p w:rsidR="001B0CAF" w:rsidRDefault="001B0CAF" w:rsidP="001B0CAF">
      <w:r>
        <w:t xml:space="preserve">   </w:t>
      </w:r>
      <w:r>
        <w:rPr>
          <w:b/>
        </w:rPr>
        <w:t xml:space="preserve">4. § </w:t>
      </w:r>
      <w:r>
        <w:t>A talajterhelési díjat a kibocsátónak kell megállapítani, bevallani, valamint megfizetni (önadózás) a tárgyévet követő év március 31-ig a Karcag Városi Önkormányzat 12053005-01000953-01200009 számú talajterhelési díj beszedési számlájára.</w:t>
      </w:r>
    </w:p>
    <w:p w:rsidR="001B0CAF" w:rsidRDefault="001B0CAF" w:rsidP="001B0CAF">
      <w:r>
        <w:rPr>
          <w:b/>
        </w:rPr>
        <w:t xml:space="preserve">   5. § </w:t>
      </w:r>
      <w:r>
        <w:t>Ha a kibocsátó több telephelyet működtet, vagy több ingatlannal rendelkezik, bevallásában az adatokat telephelyenként, ingatlanonként tünteti fel.</w:t>
      </w:r>
    </w:p>
    <w:p w:rsidR="001B0CAF" w:rsidRDefault="001B0CAF" w:rsidP="00F54747">
      <w:pPr>
        <w:spacing w:before="480"/>
        <w:jc w:val="center"/>
        <w:rPr>
          <w:b/>
          <w:i/>
        </w:rPr>
      </w:pPr>
      <w:r>
        <w:rPr>
          <w:b/>
          <w:i/>
        </w:rPr>
        <w:t>V. fejezet</w:t>
      </w:r>
    </w:p>
    <w:p w:rsidR="001B0CAF" w:rsidRDefault="001B0CAF" w:rsidP="00F54747">
      <w:pPr>
        <w:spacing w:after="240"/>
        <w:jc w:val="center"/>
        <w:rPr>
          <w:b/>
        </w:rPr>
      </w:pPr>
      <w:r>
        <w:rPr>
          <w:b/>
          <w:i/>
        </w:rPr>
        <w:t xml:space="preserve"> </w:t>
      </w:r>
      <w:r>
        <w:rPr>
          <w:b/>
        </w:rPr>
        <w:t>A díjfizetési kötelezettséggel kapcsolatos adatszolgáltatás</w:t>
      </w:r>
    </w:p>
    <w:p w:rsidR="001B0CAF" w:rsidRDefault="001B0CAF" w:rsidP="001B0CAF">
      <w:r>
        <w:t xml:space="preserve">   </w:t>
      </w:r>
      <w:r>
        <w:rPr>
          <w:b/>
        </w:rPr>
        <w:t xml:space="preserve">6. § </w:t>
      </w:r>
      <w:r>
        <w:t>(1) A helyi víz- és csatornamű üzemeltetést végző közszolgáltatót a talajterhelési díj megállapításának és ellenőrzésének biztosítása érdekében adatszolgáltatási kötelezettség terheli a rendelet hatálya alá tartozó kibocsátókra vonatkozóan – kibocsátónként – a szolgáltatott víz mennyiségről, a jogszabály alapján locsolási célú felhasználásról.</w:t>
      </w:r>
    </w:p>
    <w:p w:rsidR="001B0CAF" w:rsidRDefault="001B0CAF" w:rsidP="001B0CAF">
      <w:r>
        <w:t xml:space="preserve">   (2) Adatszolgáltatási kötelezettség terheli a folyékony hulladék szállítására feljogosított közszolgáltatót is az elszállított szennyvíz mennyiségéről kibocsátónként.</w:t>
      </w:r>
    </w:p>
    <w:p w:rsidR="001B0CAF" w:rsidRDefault="001B0CAF" w:rsidP="001B0CAF">
      <w:r>
        <w:t xml:space="preserve">   (3) Az (1) és (2) bekezdés szerinti adatszolgáltatás határideje minden év február 15, mely adatszolgáltatás a tárgyévet megelőző év adatait tartalmazza.</w:t>
      </w:r>
    </w:p>
    <w:p w:rsidR="001B0CAF" w:rsidRDefault="001B0CAF" w:rsidP="00F54747">
      <w:pPr>
        <w:spacing w:before="480"/>
        <w:jc w:val="center"/>
        <w:rPr>
          <w:b/>
          <w:i/>
        </w:rPr>
      </w:pPr>
      <w:r>
        <w:rPr>
          <w:b/>
          <w:i/>
        </w:rPr>
        <w:t>VI. fejezet</w:t>
      </w:r>
    </w:p>
    <w:p w:rsidR="001B0CAF" w:rsidRDefault="001B0CAF" w:rsidP="00F54747">
      <w:pPr>
        <w:spacing w:after="240"/>
        <w:jc w:val="center"/>
        <w:rPr>
          <w:b/>
          <w:i/>
        </w:rPr>
      </w:pPr>
      <w:r>
        <w:rPr>
          <w:b/>
          <w:i/>
        </w:rPr>
        <w:t>Záró rendelkezések</w:t>
      </w:r>
    </w:p>
    <w:p w:rsidR="001B0CAF" w:rsidRDefault="001B0CAF" w:rsidP="001B0CAF">
      <w:r>
        <w:rPr>
          <w:b/>
        </w:rPr>
        <w:t xml:space="preserve">7. § </w:t>
      </w:r>
      <w:r>
        <w:t>(1) E rendelet 2017. július 1. napján lép hatályba azzal, hogy a kibocsátónak a 2017. évre esedékes díjat első alkalommal 2018. március 31-ig kell megfizetni és bevallani.</w:t>
      </w:r>
    </w:p>
    <w:p w:rsidR="00021BE0" w:rsidRDefault="001B0CAF" w:rsidP="00021BE0">
      <w:r>
        <w:t xml:space="preserve">   (2)</w:t>
      </w:r>
      <w:r w:rsidR="00021BE0">
        <w:rPr>
          <w:rStyle w:val="Lbjegyzet-hivatkozs"/>
        </w:rPr>
        <w:footnoteReference w:id="5"/>
      </w:r>
      <w:r>
        <w:t xml:space="preserve"> </w:t>
      </w:r>
      <w:r w:rsidR="00021BE0">
        <w:t>A talajterhelési díj megfizetésére, bevallására, az ehhez kapcsolódó jogkövetkezményekre, a megállapításhoz és a beszedéshez való jog elévülésére, pénzügyi ellenőrzésére, valamint végrehajtására az e rendeletben nem szabályozott kérdésekben a magasabb szintű anyagi és eljárásjogi jogszabályokban foglaltak az irányadóak.</w:t>
      </w:r>
    </w:p>
    <w:p w:rsidR="001B0CAF" w:rsidRPr="00F54747" w:rsidRDefault="001B0CAF" w:rsidP="00F54747">
      <w:pPr>
        <w:spacing w:before="240"/>
        <w:rPr>
          <w:szCs w:val="24"/>
        </w:rPr>
      </w:pPr>
      <w:r w:rsidRPr="00F54747">
        <w:rPr>
          <w:szCs w:val="24"/>
        </w:rPr>
        <w:t>Karcag, 2017. február 15.</w:t>
      </w:r>
    </w:p>
    <w:p w:rsidR="00C769BC" w:rsidRPr="00F54747" w:rsidRDefault="00C769BC" w:rsidP="00C769BC">
      <w:pPr>
        <w:jc w:val="center"/>
        <w:rPr>
          <w:szCs w:val="24"/>
        </w:rPr>
      </w:pPr>
      <w:r w:rsidRPr="00F54747">
        <w:rPr>
          <w:szCs w:val="24"/>
        </w:rPr>
        <w:t xml:space="preserve">K. </w:t>
      </w:r>
      <w:proofErr w:type="gramStart"/>
      <w:r w:rsidRPr="00F54747">
        <w:rPr>
          <w:szCs w:val="24"/>
        </w:rPr>
        <w:t>m</w:t>
      </w:r>
      <w:proofErr w:type="gramEnd"/>
      <w:r w:rsidRPr="00F54747">
        <w:rPr>
          <w:szCs w:val="24"/>
        </w:rPr>
        <w:t xml:space="preserve">. </w:t>
      </w:r>
      <w:proofErr w:type="gramStart"/>
      <w:r w:rsidRPr="00F54747">
        <w:rPr>
          <w:szCs w:val="24"/>
        </w:rPr>
        <w:t>f</w:t>
      </w:r>
      <w:proofErr w:type="gramEnd"/>
      <w:r w:rsidRPr="00F54747">
        <w:rPr>
          <w:szCs w:val="24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4498"/>
      </w:tblGrid>
      <w:tr w:rsidR="00C769BC" w:rsidRPr="00F54747" w:rsidTr="00952FC3">
        <w:trPr>
          <w:jc w:val="center"/>
        </w:trPr>
        <w:tc>
          <w:tcPr>
            <w:tcW w:w="4514" w:type="dxa"/>
          </w:tcPr>
          <w:p w:rsidR="00C769BC" w:rsidRPr="00F54747" w:rsidRDefault="00C769BC" w:rsidP="00952FC3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4498" w:type="dxa"/>
          </w:tcPr>
          <w:p w:rsidR="00C769BC" w:rsidRPr="00F54747" w:rsidRDefault="00C769BC" w:rsidP="00952FC3">
            <w:pPr>
              <w:ind w:left="57" w:right="57"/>
              <w:jc w:val="center"/>
              <w:rPr>
                <w:szCs w:val="24"/>
              </w:rPr>
            </w:pPr>
          </w:p>
        </w:tc>
      </w:tr>
      <w:tr w:rsidR="00C769BC" w:rsidRPr="00F54747" w:rsidTr="00952FC3">
        <w:trPr>
          <w:jc w:val="center"/>
        </w:trPr>
        <w:tc>
          <w:tcPr>
            <w:tcW w:w="4514" w:type="dxa"/>
          </w:tcPr>
          <w:p w:rsidR="00C769BC" w:rsidRPr="00F54747" w:rsidRDefault="00C769BC" w:rsidP="00952FC3">
            <w:pPr>
              <w:ind w:left="57" w:right="57"/>
              <w:jc w:val="center"/>
              <w:rPr>
                <w:szCs w:val="24"/>
              </w:rPr>
            </w:pPr>
            <w:r w:rsidRPr="00F54747">
              <w:rPr>
                <w:b/>
                <w:bCs/>
                <w:szCs w:val="24"/>
              </w:rPr>
              <w:t>Dobos László s. k.</w:t>
            </w:r>
          </w:p>
        </w:tc>
        <w:tc>
          <w:tcPr>
            <w:tcW w:w="4498" w:type="dxa"/>
          </w:tcPr>
          <w:p w:rsidR="00C769BC" w:rsidRPr="00F54747" w:rsidRDefault="00C769BC" w:rsidP="00952FC3">
            <w:pPr>
              <w:ind w:left="57" w:right="57"/>
              <w:jc w:val="center"/>
              <w:rPr>
                <w:b/>
                <w:szCs w:val="24"/>
              </w:rPr>
            </w:pPr>
            <w:r w:rsidRPr="00F54747">
              <w:rPr>
                <w:b/>
                <w:szCs w:val="24"/>
              </w:rPr>
              <w:t>Rózsa Sándor s. k.</w:t>
            </w:r>
          </w:p>
        </w:tc>
      </w:tr>
      <w:tr w:rsidR="00C769BC" w:rsidRPr="00F54747" w:rsidTr="00952FC3">
        <w:trPr>
          <w:jc w:val="center"/>
        </w:trPr>
        <w:tc>
          <w:tcPr>
            <w:tcW w:w="4514" w:type="dxa"/>
          </w:tcPr>
          <w:p w:rsidR="00C769BC" w:rsidRPr="00F54747" w:rsidRDefault="00C769BC" w:rsidP="00952FC3">
            <w:pPr>
              <w:ind w:left="57" w:right="57"/>
              <w:jc w:val="center"/>
              <w:rPr>
                <w:szCs w:val="24"/>
              </w:rPr>
            </w:pPr>
            <w:r w:rsidRPr="00F54747">
              <w:rPr>
                <w:szCs w:val="24"/>
              </w:rPr>
              <w:t>polgármester</w:t>
            </w:r>
          </w:p>
        </w:tc>
        <w:tc>
          <w:tcPr>
            <w:tcW w:w="4498" w:type="dxa"/>
          </w:tcPr>
          <w:p w:rsidR="00C769BC" w:rsidRPr="00F54747" w:rsidRDefault="00C769BC" w:rsidP="00952FC3">
            <w:pPr>
              <w:ind w:left="57" w:right="57"/>
              <w:jc w:val="center"/>
              <w:rPr>
                <w:szCs w:val="24"/>
              </w:rPr>
            </w:pPr>
            <w:r w:rsidRPr="00F54747">
              <w:rPr>
                <w:szCs w:val="24"/>
              </w:rPr>
              <w:t>jegyző</w:t>
            </w:r>
          </w:p>
        </w:tc>
      </w:tr>
    </w:tbl>
    <w:p w:rsidR="00325B2B" w:rsidRPr="00F54747" w:rsidRDefault="00325B2B" w:rsidP="00325B2B">
      <w:pPr>
        <w:pStyle w:val="Bekezds"/>
        <w:spacing w:before="240"/>
        <w:ind w:firstLine="204"/>
        <w:rPr>
          <w:szCs w:val="24"/>
        </w:rPr>
      </w:pPr>
      <w:r w:rsidRPr="00F54747">
        <w:rPr>
          <w:szCs w:val="24"/>
        </w:rPr>
        <w:t>Egységes szerkezetbe foglalás hiteléül.</w:t>
      </w:r>
    </w:p>
    <w:p w:rsidR="00325B2B" w:rsidRPr="00F54747" w:rsidRDefault="00325B2B" w:rsidP="00325B2B">
      <w:pPr>
        <w:pStyle w:val="Bekezds"/>
        <w:spacing w:before="240"/>
        <w:ind w:firstLine="204"/>
        <w:rPr>
          <w:szCs w:val="24"/>
        </w:rPr>
      </w:pPr>
      <w:r w:rsidRPr="00F54747">
        <w:rPr>
          <w:szCs w:val="24"/>
        </w:rPr>
        <w:t>Karcag, 201</w:t>
      </w:r>
      <w:r w:rsidR="00021BE0" w:rsidRPr="00F54747">
        <w:rPr>
          <w:szCs w:val="24"/>
        </w:rPr>
        <w:t>8</w:t>
      </w:r>
      <w:r w:rsidRPr="00F54747">
        <w:rPr>
          <w:szCs w:val="24"/>
        </w:rPr>
        <w:t xml:space="preserve">. </w:t>
      </w:r>
      <w:r w:rsidR="00021BE0" w:rsidRPr="00F54747">
        <w:rPr>
          <w:szCs w:val="24"/>
        </w:rPr>
        <w:t>április 4.</w:t>
      </w:r>
      <w:r w:rsidRPr="00F54747">
        <w:rPr>
          <w:szCs w:val="24"/>
        </w:rPr>
        <w:t xml:space="preserve"> </w:t>
      </w:r>
    </w:p>
    <w:tbl>
      <w:tblPr>
        <w:tblW w:w="89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486"/>
      </w:tblGrid>
      <w:tr w:rsidR="00325B2B" w:rsidRPr="00F54747" w:rsidTr="00D75FCA">
        <w:tc>
          <w:tcPr>
            <w:tcW w:w="4486" w:type="dxa"/>
          </w:tcPr>
          <w:p w:rsidR="00325B2B" w:rsidRPr="00F54747" w:rsidRDefault="00325B2B" w:rsidP="00D75FCA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4486" w:type="dxa"/>
          </w:tcPr>
          <w:p w:rsidR="00325B2B" w:rsidRPr="00F54747" w:rsidRDefault="00325B2B" w:rsidP="00D75FCA">
            <w:pPr>
              <w:ind w:right="-284"/>
              <w:jc w:val="center"/>
              <w:rPr>
                <w:bCs/>
                <w:szCs w:val="24"/>
              </w:rPr>
            </w:pPr>
          </w:p>
        </w:tc>
      </w:tr>
      <w:tr w:rsidR="00325B2B" w:rsidRPr="00F54747" w:rsidTr="00D75FCA">
        <w:tc>
          <w:tcPr>
            <w:tcW w:w="4486" w:type="dxa"/>
          </w:tcPr>
          <w:p w:rsidR="00325B2B" w:rsidRPr="00F54747" w:rsidRDefault="00325B2B" w:rsidP="00D75FCA">
            <w:pPr>
              <w:ind w:left="57" w:right="57"/>
              <w:jc w:val="center"/>
              <w:rPr>
                <w:b/>
                <w:szCs w:val="24"/>
              </w:rPr>
            </w:pPr>
            <w:r w:rsidRPr="00F54747">
              <w:rPr>
                <w:b/>
                <w:szCs w:val="24"/>
              </w:rPr>
              <w:t xml:space="preserve"> (: </w:t>
            </w:r>
            <w:r w:rsidRPr="00F54747">
              <w:rPr>
                <w:b/>
                <w:bCs/>
                <w:szCs w:val="24"/>
              </w:rPr>
              <w:t xml:space="preserve">Rózsa </w:t>
            </w:r>
            <w:proofErr w:type="gramStart"/>
            <w:r w:rsidRPr="00F54747">
              <w:rPr>
                <w:b/>
                <w:bCs/>
                <w:szCs w:val="24"/>
              </w:rPr>
              <w:t xml:space="preserve">Sándor  </w:t>
            </w:r>
            <w:r w:rsidRPr="00F54747">
              <w:rPr>
                <w:b/>
                <w:szCs w:val="24"/>
              </w:rPr>
              <w:t>:</w:t>
            </w:r>
            <w:proofErr w:type="gramEnd"/>
            <w:r w:rsidRPr="00F54747">
              <w:rPr>
                <w:b/>
                <w:szCs w:val="24"/>
              </w:rPr>
              <w:t>)</w:t>
            </w:r>
          </w:p>
        </w:tc>
        <w:tc>
          <w:tcPr>
            <w:tcW w:w="4486" w:type="dxa"/>
          </w:tcPr>
          <w:p w:rsidR="00325B2B" w:rsidRPr="00F54747" w:rsidRDefault="00325B2B" w:rsidP="00D75FCA">
            <w:pPr>
              <w:ind w:right="-284"/>
              <w:jc w:val="center"/>
              <w:rPr>
                <w:bCs/>
                <w:szCs w:val="24"/>
              </w:rPr>
            </w:pPr>
          </w:p>
        </w:tc>
      </w:tr>
      <w:tr w:rsidR="00325B2B" w:rsidRPr="00F54747" w:rsidTr="00D75FCA">
        <w:tc>
          <w:tcPr>
            <w:tcW w:w="4486" w:type="dxa"/>
          </w:tcPr>
          <w:p w:rsidR="00325B2B" w:rsidRPr="00F54747" w:rsidRDefault="00325B2B" w:rsidP="00D75FCA">
            <w:pPr>
              <w:ind w:left="57" w:right="57"/>
              <w:jc w:val="center"/>
              <w:rPr>
                <w:szCs w:val="24"/>
              </w:rPr>
            </w:pPr>
            <w:r w:rsidRPr="00F54747">
              <w:rPr>
                <w:szCs w:val="24"/>
              </w:rPr>
              <w:t>jegyző</w:t>
            </w:r>
          </w:p>
        </w:tc>
        <w:tc>
          <w:tcPr>
            <w:tcW w:w="4486" w:type="dxa"/>
          </w:tcPr>
          <w:p w:rsidR="00325B2B" w:rsidRPr="00F54747" w:rsidRDefault="00325B2B" w:rsidP="00D75FCA">
            <w:pPr>
              <w:ind w:right="-284"/>
              <w:jc w:val="center"/>
              <w:rPr>
                <w:bCs/>
                <w:szCs w:val="24"/>
              </w:rPr>
            </w:pPr>
          </w:p>
        </w:tc>
      </w:tr>
    </w:tbl>
    <w:p w:rsidR="00DE17D9" w:rsidRDefault="00DE17D9" w:rsidP="00F54747">
      <w:pPr>
        <w:spacing w:after="200" w:line="276" w:lineRule="auto"/>
        <w:jc w:val="left"/>
        <w:rPr>
          <w:szCs w:val="24"/>
        </w:rPr>
      </w:pPr>
      <w:bookmarkStart w:id="0" w:name="_GoBack"/>
      <w:bookmarkEnd w:id="0"/>
    </w:p>
    <w:sectPr w:rsidR="00DE17D9" w:rsidSect="00F47859">
      <w:headerReference w:type="default" r:id="rId8"/>
      <w:pgSz w:w="11906" w:h="16838"/>
      <w:pgMar w:top="568" w:right="1418" w:bottom="1418" w:left="1418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006" w:rsidRDefault="00160006" w:rsidP="005C365F">
      <w:r>
        <w:separator/>
      </w:r>
    </w:p>
  </w:endnote>
  <w:endnote w:type="continuationSeparator" w:id="0">
    <w:p w:rsidR="00160006" w:rsidRDefault="00160006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006" w:rsidRDefault="00160006" w:rsidP="005C365F">
      <w:r>
        <w:separator/>
      </w:r>
    </w:p>
  </w:footnote>
  <w:footnote w:type="continuationSeparator" w:id="0">
    <w:p w:rsidR="00160006" w:rsidRDefault="00160006" w:rsidP="005C365F">
      <w:r>
        <w:continuationSeparator/>
      </w:r>
    </w:p>
  </w:footnote>
  <w:footnote w:id="1">
    <w:p w:rsidR="00D64F1F" w:rsidRPr="00883AB5" w:rsidRDefault="00D64F1F" w:rsidP="00D64F1F">
      <w:pPr>
        <w:pStyle w:val="llb"/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 w:rsidRPr="00DE6A53">
        <w:rPr>
          <w:sz w:val="20"/>
        </w:rPr>
        <w:t>Módosította</w:t>
      </w:r>
      <w:r>
        <w:t xml:space="preserve"> </w:t>
      </w:r>
      <w:r w:rsidRPr="00883AB5">
        <w:rPr>
          <w:sz w:val="20"/>
        </w:rPr>
        <w:t xml:space="preserve">a Karcag Városi Önkormányzat Képviselő-testületének </w:t>
      </w:r>
      <w:r>
        <w:rPr>
          <w:sz w:val="20"/>
        </w:rPr>
        <w:t>7</w:t>
      </w:r>
      <w:r w:rsidRPr="00883AB5">
        <w:rPr>
          <w:sz w:val="20"/>
        </w:rPr>
        <w:t>/201</w:t>
      </w:r>
      <w:r>
        <w:rPr>
          <w:sz w:val="20"/>
        </w:rPr>
        <w:t>7</w:t>
      </w:r>
      <w:r w:rsidRPr="00883AB5">
        <w:rPr>
          <w:sz w:val="20"/>
        </w:rPr>
        <w:t>. (</w:t>
      </w:r>
      <w:r>
        <w:rPr>
          <w:sz w:val="20"/>
        </w:rPr>
        <w:t>V</w:t>
      </w:r>
      <w:r w:rsidRPr="00883AB5">
        <w:rPr>
          <w:sz w:val="20"/>
        </w:rPr>
        <w:t>.2</w:t>
      </w:r>
      <w:r>
        <w:rPr>
          <w:sz w:val="20"/>
        </w:rPr>
        <w:t>6</w:t>
      </w:r>
      <w:r w:rsidRPr="00883AB5">
        <w:rPr>
          <w:sz w:val="20"/>
        </w:rPr>
        <w:t xml:space="preserve">.) önkormányzati rendelet </w:t>
      </w:r>
      <w:r>
        <w:rPr>
          <w:sz w:val="20"/>
        </w:rPr>
        <w:t>1</w:t>
      </w:r>
      <w:r w:rsidRPr="00883AB5">
        <w:rPr>
          <w:sz w:val="20"/>
        </w:rPr>
        <w:t>.</w:t>
      </w:r>
      <w:r>
        <w:rPr>
          <w:sz w:val="20"/>
        </w:rPr>
        <w:t> </w:t>
      </w:r>
      <w:r w:rsidRPr="00883AB5">
        <w:rPr>
          <w:sz w:val="20"/>
        </w:rPr>
        <w:t>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</w:t>
      </w:r>
      <w:r w:rsidRPr="00883AB5">
        <w:rPr>
          <w:sz w:val="20"/>
        </w:rPr>
        <w:t xml:space="preserve"> </w:t>
      </w:r>
    </w:p>
    <w:p w:rsidR="00D64F1F" w:rsidRPr="00883AB5" w:rsidRDefault="00D64F1F" w:rsidP="00D64F1F">
      <w:pPr>
        <w:pStyle w:val="llb"/>
        <w:rPr>
          <w:sz w:val="20"/>
        </w:rPr>
      </w:pPr>
      <w:r w:rsidRPr="00883AB5">
        <w:rPr>
          <w:sz w:val="20"/>
          <w:u w:val="single"/>
        </w:rPr>
        <w:t xml:space="preserve">Hatályos: </w:t>
      </w:r>
      <w:r w:rsidRPr="00883AB5">
        <w:rPr>
          <w:sz w:val="20"/>
        </w:rPr>
        <w:t>201</w:t>
      </w:r>
      <w:r>
        <w:rPr>
          <w:sz w:val="20"/>
        </w:rPr>
        <w:t>7</w:t>
      </w:r>
      <w:r w:rsidRPr="00883AB5">
        <w:rPr>
          <w:sz w:val="20"/>
        </w:rPr>
        <w:t>. j</w:t>
      </w:r>
      <w:r>
        <w:rPr>
          <w:sz w:val="20"/>
        </w:rPr>
        <w:t xml:space="preserve">úlius </w:t>
      </w:r>
      <w:r w:rsidRPr="00883AB5">
        <w:rPr>
          <w:sz w:val="20"/>
        </w:rPr>
        <w:t>1-jétől</w:t>
      </w:r>
    </w:p>
    <w:p w:rsidR="00D64F1F" w:rsidRDefault="00D64F1F">
      <w:pPr>
        <w:pStyle w:val="Lbjegyzetszveg"/>
      </w:pPr>
    </w:p>
  </w:footnote>
  <w:footnote w:id="2">
    <w:p w:rsidR="00D64F1F" w:rsidRPr="00883AB5" w:rsidRDefault="00D64F1F" w:rsidP="00D64F1F">
      <w:pPr>
        <w:pStyle w:val="llb"/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 w:rsidRPr="00DE6A53">
        <w:rPr>
          <w:sz w:val="20"/>
        </w:rPr>
        <w:t>Módosította</w:t>
      </w:r>
      <w:r>
        <w:t xml:space="preserve"> </w:t>
      </w:r>
      <w:r w:rsidRPr="00883AB5">
        <w:rPr>
          <w:sz w:val="20"/>
        </w:rPr>
        <w:t xml:space="preserve">a Karcag Városi Önkormányzat Képviselő-testületének </w:t>
      </w:r>
      <w:r>
        <w:rPr>
          <w:sz w:val="20"/>
        </w:rPr>
        <w:t>7</w:t>
      </w:r>
      <w:r w:rsidRPr="00883AB5">
        <w:rPr>
          <w:sz w:val="20"/>
        </w:rPr>
        <w:t>/201</w:t>
      </w:r>
      <w:r>
        <w:rPr>
          <w:sz w:val="20"/>
        </w:rPr>
        <w:t>7</w:t>
      </w:r>
      <w:r w:rsidRPr="00883AB5">
        <w:rPr>
          <w:sz w:val="20"/>
        </w:rPr>
        <w:t>. (</w:t>
      </w:r>
      <w:r>
        <w:rPr>
          <w:sz w:val="20"/>
        </w:rPr>
        <w:t>V</w:t>
      </w:r>
      <w:r w:rsidRPr="00883AB5">
        <w:rPr>
          <w:sz w:val="20"/>
        </w:rPr>
        <w:t>.2</w:t>
      </w:r>
      <w:r>
        <w:rPr>
          <w:sz w:val="20"/>
        </w:rPr>
        <w:t>6</w:t>
      </w:r>
      <w:r w:rsidRPr="00883AB5">
        <w:rPr>
          <w:sz w:val="20"/>
        </w:rPr>
        <w:t xml:space="preserve">.) önkormányzati rendelet </w:t>
      </w:r>
      <w:r>
        <w:rPr>
          <w:sz w:val="20"/>
        </w:rPr>
        <w:t>2</w:t>
      </w:r>
      <w:r w:rsidRPr="00883AB5">
        <w:rPr>
          <w:sz w:val="20"/>
        </w:rPr>
        <w:t>.</w:t>
      </w:r>
      <w:r>
        <w:rPr>
          <w:sz w:val="20"/>
        </w:rPr>
        <w:t> </w:t>
      </w:r>
      <w:r w:rsidRPr="00883AB5">
        <w:rPr>
          <w:sz w:val="20"/>
        </w:rPr>
        <w:t>§</w:t>
      </w:r>
      <w:r>
        <w:rPr>
          <w:sz w:val="20"/>
        </w:rPr>
        <w:t xml:space="preserve"> (1) bekezdése </w:t>
      </w:r>
      <w:r w:rsidRPr="00883AB5">
        <w:rPr>
          <w:sz w:val="20"/>
        </w:rPr>
        <w:t xml:space="preserve"> </w:t>
      </w:r>
    </w:p>
    <w:p w:rsidR="00D64F1F" w:rsidRPr="00883AB5" w:rsidRDefault="00D64F1F" w:rsidP="00D64F1F">
      <w:pPr>
        <w:pStyle w:val="llb"/>
        <w:rPr>
          <w:sz w:val="20"/>
        </w:rPr>
      </w:pPr>
      <w:r w:rsidRPr="00883AB5">
        <w:rPr>
          <w:sz w:val="20"/>
          <w:u w:val="single"/>
        </w:rPr>
        <w:t xml:space="preserve">Hatályos: </w:t>
      </w:r>
      <w:r w:rsidRPr="00883AB5">
        <w:rPr>
          <w:sz w:val="20"/>
        </w:rPr>
        <w:t>201</w:t>
      </w:r>
      <w:r>
        <w:rPr>
          <w:sz w:val="20"/>
        </w:rPr>
        <w:t>7</w:t>
      </w:r>
      <w:r w:rsidRPr="00883AB5">
        <w:rPr>
          <w:sz w:val="20"/>
        </w:rPr>
        <w:t>. j</w:t>
      </w:r>
      <w:r>
        <w:rPr>
          <w:sz w:val="20"/>
        </w:rPr>
        <w:t xml:space="preserve">úlius </w:t>
      </w:r>
      <w:r w:rsidRPr="00883AB5">
        <w:rPr>
          <w:sz w:val="20"/>
        </w:rPr>
        <w:t>1-jétől</w:t>
      </w:r>
    </w:p>
    <w:p w:rsidR="00D64F1F" w:rsidRDefault="00D64F1F">
      <w:pPr>
        <w:pStyle w:val="Lbjegyzetszveg"/>
      </w:pPr>
    </w:p>
  </w:footnote>
  <w:footnote w:id="3">
    <w:p w:rsidR="00D64F1F" w:rsidRPr="00883AB5" w:rsidRDefault="00D64F1F" w:rsidP="00D64F1F">
      <w:pPr>
        <w:pStyle w:val="llb"/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 xml:space="preserve">Hatályon kívül helyezte 2017. július 1-jétől </w:t>
      </w:r>
      <w:r w:rsidRPr="00883AB5">
        <w:rPr>
          <w:sz w:val="20"/>
        </w:rPr>
        <w:t xml:space="preserve">a Karcag Városi Önkormányzat Képviselő-testületének </w:t>
      </w:r>
      <w:r>
        <w:rPr>
          <w:sz w:val="20"/>
        </w:rPr>
        <w:t>7/2017. (V.26.</w:t>
      </w:r>
      <w:r w:rsidRPr="00883AB5">
        <w:rPr>
          <w:sz w:val="20"/>
        </w:rPr>
        <w:t xml:space="preserve">) önkormányzati rendelet </w:t>
      </w:r>
      <w:r>
        <w:rPr>
          <w:sz w:val="20"/>
        </w:rPr>
        <w:t>2</w:t>
      </w:r>
      <w:r w:rsidRPr="00883AB5">
        <w:rPr>
          <w:sz w:val="20"/>
        </w:rPr>
        <w:t>.</w:t>
      </w:r>
      <w:r>
        <w:rPr>
          <w:sz w:val="20"/>
        </w:rPr>
        <w:t> </w:t>
      </w:r>
      <w:r w:rsidRPr="00883AB5">
        <w:rPr>
          <w:sz w:val="20"/>
        </w:rPr>
        <w:t>§</w:t>
      </w:r>
      <w:r>
        <w:rPr>
          <w:sz w:val="20"/>
        </w:rPr>
        <w:t xml:space="preserve"> (2) bekezdése </w:t>
      </w:r>
    </w:p>
    <w:p w:rsidR="00D64F1F" w:rsidRDefault="00D64F1F">
      <w:pPr>
        <w:pStyle w:val="Lbjegyzetszveg"/>
      </w:pPr>
    </w:p>
  </w:footnote>
  <w:footnote w:id="4">
    <w:p w:rsidR="00D64F1F" w:rsidRPr="00883AB5" w:rsidRDefault="00D64F1F" w:rsidP="00D64F1F">
      <w:pPr>
        <w:pStyle w:val="llb"/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 xml:space="preserve">Hatályon kívül helyezte 2017. július 1-jétől </w:t>
      </w:r>
      <w:r w:rsidRPr="00883AB5">
        <w:rPr>
          <w:sz w:val="20"/>
        </w:rPr>
        <w:t xml:space="preserve">a Karcag Városi Önkormányzat Képviselő-testületének </w:t>
      </w:r>
      <w:r>
        <w:rPr>
          <w:sz w:val="20"/>
        </w:rPr>
        <w:t>7/2017. (V.26.</w:t>
      </w:r>
      <w:r w:rsidRPr="00883AB5">
        <w:rPr>
          <w:sz w:val="20"/>
        </w:rPr>
        <w:t xml:space="preserve">) önkormányzati rendelet </w:t>
      </w:r>
      <w:r>
        <w:rPr>
          <w:sz w:val="20"/>
        </w:rPr>
        <w:t>2</w:t>
      </w:r>
      <w:r w:rsidRPr="00883AB5">
        <w:rPr>
          <w:sz w:val="20"/>
        </w:rPr>
        <w:t>.</w:t>
      </w:r>
      <w:r>
        <w:rPr>
          <w:sz w:val="20"/>
        </w:rPr>
        <w:t> </w:t>
      </w:r>
      <w:r w:rsidRPr="00883AB5">
        <w:rPr>
          <w:sz w:val="20"/>
        </w:rPr>
        <w:t>§</w:t>
      </w:r>
      <w:r>
        <w:rPr>
          <w:sz w:val="20"/>
        </w:rPr>
        <w:t xml:space="preserve"> (2) bekezdése </w:t>
      </w:r>
    </w:p>
    <w:p w:rsidR="00D64F1F" w:rsidRDefault="00D64F1F" w:rsidP="00D64F1F">
      <w:pPr>
        <w:pStyle w:val="llb"/>
      </w:pPr>
    </w:p>
  </w:footnote>
  <w:footnote w:id="5">
    <w:p w:rsidR="00021BE0" w:rsidRPr="00883AB5" w:rsidRDefault="00021BE0" w:rsidP="00021BE0">
      <w:pPr>
        <w:pStyle w:val="llb"/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 w:rsidRPr="00DE6A53">
        <w:rPr>
          <w:sz w:val="20"/>
        </w:rPr>
        <w:t>Módosította</w:t>
      </w:r>
      <w:r>
        <w:t xml:space="preserve"> </w:t>
      </w:r>
      <w:r w:rsidRPr="00883AB5">
        <w:rPr>
          <w:sz w:val="20"/>
        </w:rPr>
        <w:t xml:space="preserve">a Karcag Városi Önkormányzat Képviselő-testületének </w:t>
      </w:r>
      <w:r>
        <w:rPr>
          <w:sz w:val="20"/>
        </w:rPr>
        <w:t>8</w:t>
      </w:r>
      <w:r w:rsidRPr="00883AB5">
        <w:rPr>
          <w:sz w:val="20"/>
        </w:rPr>
        <w:t>/201</w:t>
      </w:r>
      <w:r>
        <w:rPr>
          <w:sz w:val="20"/>
        </w:rPr>
        <w:t>8</w:t>
      </w:r>
      <w:r w:rsidRPr="00883AB5">
        <w:rPr>
          <w:sz w:val="20"/>
        </w:rPr>
        <w:t>. (</w:t>
      </w:r>
      <w:r>
        <w:rPr>
          <w:sz w:val="20"/>
        </w:rPr>
        <w:t>III</w:t>
      </w:r>
      <w:r w:rsidRPr="00883AB5">
        <w:rPr>
          <w:sz w:val="20"/>
        </w:rPr>
        <w:t>.2</w:t>
      </w:r>
      <w:r>
        <w:rPr>
          <w:sz w:val="20"/>
        </w:rPr>
        <w:t>9</w:t>
      </w:r>
      <w:r w:rsidRPr="00883AB5">
        <w:rPr>
          <w:sz w:val="20"/>
        </w:rPr>
        <w:t xml:space="preserve">.) önkormányzati rendelet </w:t>
      </w:r>
      <w:r w:rsidR="007B193C">
        <w:rPr>
          <w:sz w:val="20"/>
        </w:rPr>
        <w:t>1</w:t>
      </w:r>
      <w:r w:rsidRPr="00883AB5">
        <w:rPr>
          <w:sz w:val="20"/>
        </w:rPr>
        <w:t>.</w:t>
      </w:r>
      <w:r>
        <w:rPr>
          <w:sz w:val="20"/>
        </w:rPr>
        <w:t> </w:t>
      </w:r>
      <w:r w:rsidRPr="00883AB5">
        <w:rPr>
          <w:sz w:val="20"/>
        </w:rPr>
        <w:t>§</w:t>
      </w:r>
      <w:proofErr w:type="spellStart"/>
      <w:r w:rsidR="007B193C">
        <w:rPr>
          <w:sz w:val="20"/>
        </w:rPr>
        <w:t>-a</w:t>
      </w:r>
      <w:proofErr w:type="spellEnd"/>
      <w:r w:rsidR="007B193C">
        <w:rPr>
          <w:sz w:val="20"/>
        </w:rPr>
        <w:t xml:space="preserve"> </w:t>
      </w:r>
      <w:r>
        <w:rPr>
          <w:sz w:val="20"/>
        </w:rPr>
        <w:t xml:space="preserve"> </w:t>
      </w:r>
      <w:r w:rsidRPr="00883AB5">
        <w:rPr>
          <w:sz w:val="20"/>
        </w:rPr>
        <w:t xml:space="preserve"> </w:t>
      </w:r>
    </w:p>
    <w:p w:rsidR="00021BE0" w:rsidRPr="00883AB5" w:rsidRDefault="00021BE0" w:rsidP="00021BE0">
      <w:pPr>
        <w:pStyle w:val="llb"/>
        <w:rPr>
          <w:sz w:val="20"/>
        </w:rPr>
      </w:pPr>
      <w:r w:rsidRPr="00883AB5">
        <w:rPr>
          <w:sz w:val="20"/>
          <w:u w:val="single"/>
        </w:rPr>
        <w:t xml:space="preserve">Hatályos: </w:t>
      </w:r>
      <w:r w:rsidRPr="00883AB5">
        <w:rPr>
          <w:sz w:val="20"/>
        </w:rPr>
        <w:t>201</w:t>
      </w:r>
      <w:r w:rsidR="00C307CB">
        <w:rPr>
          <w:sz w:val="20"/>
        </w:rPr>
        <w:t>8</w:t>
      </w:r>
      <w:r w:rsidRPr="00883AB5">
        <w:rPr>
          <w:sz w:val="20"/>
        </w:rPr>
        <w:t xml:space="preserve">. </w:t>
      </w:r>
      <w:r w:rsidR="00C307CB">
        <w:rPr>
          <w:sz w:val="20"/>
        </w:rPr>
        <w:t xml:space="preserve">április </w:t>
      </w:r>
      <w:r w:rsidRPr="00883AB5">
        <w:rPr>
          <w:sz w:val="20"/>
        </w:rPr>
        <w:t>1-jétől</w:t>
      </w:r>
    </w:p>
    <w:p w:rsidR="00021BE0" w:rsidRDefault="00021BE0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5746F8" w:rsidRPr="00B61D71" w:rsidRDefault="003F3960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="005746F8"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F54747">
          <w:rPr>
            <w:noProof/>
            <w:sz w:val="20"/>
          </w:rPr>
          <w:t>3</w:t>
        </w:r>
        <w:r w:rsidRPr="00B61D71">
          <w:rPr>
            <w:sz w:val="20"/>
          </w:rPr>
          <w:fldChar w:fldCharType="end"/>
        </w:r>
        <w:r w:rsidR="005746F8"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="005746F8"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F54747">
          <w:rPr>
            <w:noProof/>
            <w:sz w:val="20"/>
          </w:rPr>
          <w:t>3</w:t>
        </w:r>
        <w:r w:rsidRPr="00B61D71">
          <w:rPr>
            <w:sz w:val="20"/>
          </w:rPr>
          <w:fldChar w:fldCharType="end"/>
        </w:r>
      </w:p>
    </w:sdtContent>
  </w:sdt>
  <w:p w:rsidR="005746F8" w:rsidRDefault="005746F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DA67FB"/>
    <w:multiLevelType w:val="hybridMultilevel"/>
    <w:tmpl w:val="D29AE75E"/>
    <w:lvl w:ilvl="0" w:tplc="A1FA913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08887D9B"/>
    <w:multiLevelType w:val="hybridMultilevel"/>
    <w:tmpl w:val="923C84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9916F9"/>
    <w:multiLevelType w:val="hybridMultilevel"/>
    <w:tmpl w:val="B728F166"/>
    <w:lvl w:ilvl="0" w:tplc="A09051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361861"/>
    <w:multiLevelType w:val="hybridMultilevel"/>
    <w:tmpl w:val="DF404D42"/>
    <w:lvl w:ilvl="0" w:tplc="72DCC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C0C8F"/>
    <w:multiLevelType w:val="hybridMultilevel"/>
    <w:tmpl w:val="83D4C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657A9"/>
    <w:multiLevelType w:val="hybridMultilevel"/>
    <w:tmpl w:val="854EA330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241CA9"/>
    <w:multiLevelType w:val="hybridMultilevel"/>
    <w:tmpl w:val="8FC610CE"/>
    <w:lvl w:ilvl="0" w:tplc="F8F8E082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DFE4EFB"/>
    <w:multiLevelType w:val="hybridMultilevel"/>
    <w:tmpl w:val="6C1E5C16"/>
    <w:lvl w:ilvl="0" w:tplc="21CC1A20">
      <w:start w:val="1"/>
      <w:numFmt w:val="lowerLetter"/>
      <w:lvlText w:val="%1)"/>
      <w:lvlJc w:val="left"/>
      <w:pPr>
        <w:ind w:left="1063" w:hanging="360"/>
      </w:pPr>
      <w:rPr>
        <w:rFonts w:ascii="Times New Roman" w:eastAsia="HG Mincho Light J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4" w15:restartNumberingAfterBreak="0">
    <w:nsid w:val="225F563C"/>
    <w:multiLevelType w:val="hybridMultilevel"/>
    <w:tmpl w:val="5BC03E3A"/>
    <w:lvl w:ilvl="0" w:tplc="1C600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2E330440"/>
    <w:multiLevelType w:val="hybridMultilevel"/>
    <w:tmpl w:val="4920BEB4"/>
    <w:lvl w:ilvl="0" w:tplc="040E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7" w15:restartNumberingAfterBreak="0">
    <w:nsid w:val="323C71B0"/>
    <w:multiLevelType w:val="hybridMultilevel"/>
    <w:tmpl w:val="69D68FBC"/>
    <w:lvl w:ilvl="0" w:tplc="64187D98">
      <w:start w:val="6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8" w15:restartNumberingAfterBreak="0">
    <w:nsid w:val="371B55D6"/>
    <w:multiLevelType w:val="hybridMultilevel"/>
    <w:tmpl w:val="88D02682"/>
    <w:lvl w:ilvl="0" w:tplc="D8EA2FC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E070ED"/>
    <w:multiLevelType w:val="hybridMultilevel"/>
    <w:tmpl w:val="CECAD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4065169E"/>
    <w:multiLevelType w:val="hybridMultilevel"/>
    <w:tmpl w:val="20746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014E3"/>
    <w:multiLevelType w:val="hybridMultilevel"/>
    <w:tmpl w:val="8040B0CE"/>
    <w:lvl w:ilvl="0" w:tplc="B5CAB5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39B517B"/>
    <w:multiLevelType w:val="hybridMultilevel"/>
    <w:tmpl w:val="6B7024C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B23C9"/>
    <w:multiLevelType w:val="hybridMultilevel"/>
    <w:tmpl w:val="7E26EA20"/>
    <w:lvl w:ilvl="0" w:tplc="0C70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A55DD"/>
    <w:multiLevelType w:val="hybridMultilevel"/>
    <w:tmpl w:val="37C83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E2783"/>
    <w:multiLevelType w:val="hybridMultilevel"/>
    <w:tmpl w:val="2A0C8906"/>
    <w:lvl w:ilvl="0" w:tplc="BA4EB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34" w15:restartNumberingAfterBreak="0">
    <w:nsid w:val="7D8704AD"/>
    <w:multiLevelType w:val="hybridMultilevel"/>
    <w:tmpl w:val="767A9744"/>
    <w:lvl w:ilvl="0" w:tplc="76365AAE">
      <w:start w:val="1"/>
      <w:numFmt w:val="lowerLetter"/>
      <w:lvlText w:val="%1)"/>
      <w:lvlJc w:val="left"/>
      <w:pPr>
        <w:ind w:left="56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5" w15:restartNumberingAfterBreak="0">
    <w:nsid w:val="7DAC15DB"/>
    <w:multiLevelType w:val="hybridMultilevel"/>
    <w:tmpl w:val="114AA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1"/>
  </w:num>
  <w:num w:numId="6">
    <w:abstractNumId w:val="27"/>
  </w:num>
  <w:num w:numId="7">
    <w:abstractNumId w:val="15"/>
  </w:num>
  <w:num w:numId="8">
    <w:abstractNumId w:val="10"/>
  </w:num>
  <w:num w:numId="9">
    <w:abstractNumId w:val="23"/>
  </w:num>
  <w:num w:numId="10">
    <w:abstractNumId w:val="29"/>
  </w:num>
  <w:num w:numId="11">
    <w:abstractNumId w:val="13"/>
  </w:num>
  <w:num w:numId="12">
    <w:abstractNumId w:val="17"/>
  </w:num>
  <w:num w:numId="13">
    <w:abstractNumId w:val="30"/>
  </w:num>
  <w:num w:numId="14">
    <w:abstractNumId w:val="16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9"/>
  </w:num>
  <w:num w:numId="18">
    <w:abstractNumId w:val="8"/>
  </w:num>
  <w:num w:numId="19">
    <w:abstractNumId w:val="32"/>
  </w:num>
  <w:num w:numId="20">
    <w:abstractNumId w:val="35"/>
  </w:num>
  <w:num w:numId="21">
    <w:abstractNumId w:val="34"/>
  </w:num>
  <w:num w:numId="22">
    <w:abstractNumId w:val="18"/>
  </w:num>
  <w:num w:numId="23">
    <w:abstractNumId w:val="3"/>
  </w:num>
  <w:num w:numId="24">
    <w:abstractNumId w:val="5"/>
  </w:num>
  <w:num w:numId="25">
    <w:abstractNumId w:val="28"/>
  </w:num>
  <w:num w:numId="26">
    <w:abstractNumId w:val="22"/>
  </w:num>
  <w:num w:numId="27">
    <w:abstractNumId w:val="2"/>
  </w:num>
  <w:num w:numId="28">
    <w:abstractNumId w:val="7"/>
  </w:num>
  <w:num w:numId="29">
    <w:abstractNumId w:val="33"/>
  </w:num>
  <w:num w:numId="30">
    <w:abstractNumId w:val="4"/>
  </w:num>
  <w:num w:numId="31">
    <w:abstractNumId w:val="11"/>
  </w:num>
  <w:num w:numId="32">
    <w:abstractNumId w:val="20"/>
  </w:num>
  <w:num w:numId="33">
    <w:abstractNumId w:val="14"/>
  </w:num>
  <w:num w:numId="34">
    <w:abstractNumId w:val="12"/>
  </w:num>
  <w:num w:numId="35">
    <w:abstractNumId w:val="2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10FB8"/>
    <w:rsid w:val="00015587"/>
    <w:rsid w:val="00021BE0"/>
    <w:rsid w:val="00035653"/>
    <w:rsid w:val="00056DCA"/>
    <w:rsid w:val="000809FF"/>
    <w:rsid w:val="0009350A"/>
    <w:rsid w:val="000A467E"/>
    <w:rsid w:val="000A5340"/>
    <w:rsid w:val="000D3B3F"/>
    <w:rsid w:val="000D72E3"/>
    <w:rsid w:val="000D7369"/>
    <w:rsid w:val="000E1FE5"/>
    <w:rsid w:val="000F0EF4"/>
    <w:rsid w:val="000F6D55"/>
    <w:rsid w:val="00113315"/>
    <w:rsid w:val="00131AC7"/>
    <w:rsid w:val="00160006"/>
    <w:rsid w:val="00165270"/>
    <w:rsid w:val="00173E64"/>
    <w:rsid w:val="001928AD"/>
    <w:rsid w:val="001975AB"/>
    <w:rsid w:val="001B0CAF"/>
    <w:rsid w:val="001C03DB"/>
    <w:rsid w:val="001F712E"/>
    <w:rsid w:val="00202E92"/>
    <w:rsid w:val="002142BF"/>
    <w:rsid w:val="00222F66"/>
    <w:rsid w:val="00231E99"/>
    <w:rsid w:val="00232E6F"/>
    <w:rsid w:val="002524AE"/>
    <w:rsid w:val="0025406B"/>
    <w:rsid w:val="00266968"/>
    <w:rsid w:val="0028671E"/>
    <w:rsid w:val="00294534"/>
    <w:rsid w:val="0029614A"/>
    <w:rsid w:val="002A3BA6"/>
    <w:rsid w:val="002A3EEF"/>
    <w:rsid w:val="002A5664"/>
    <w:rsid w:val="002C01B7"/>
    <w:rsid w:val="002C79CF"/>
    <w:rsid w:val="002D15C2"/>
    <w:rsid w:val="002D5AE9"/>
    <w:rsid w:val="00301B66"/>
    <w:rsid w:val="00307610"/>
    <w:rsid w:val="0031667F"/>
    <w:rsid w:val="00317395"/>
    <w:rsid w:val="00324B7A"/>
    <w:rsid w:val="00325B2B"/>
    <w:rsid w:val="00340A0B"/>
    <w:rsid w:val="00341E5A"/>
    <w:rsid w:val="003511BC"/>
    <w:rsid w:val="0036642D"/>
    <w:rsid w:val="0038343C"/>
    <w:rsid w:val="00384483"/>
    <w:rsid w:val="003930C1"/>
    <w:rsid w:val="00395C68"/>
    <w:rsid w:val="003B49D6"/>
    <w:rsid w:val="003B6666"/>
    <w:rsid w:val="003C6DE5"/>
    <w:rsid w:val="003C6F78"/>
    <w:rsid w:val="003E1E4A"/>
    <w:rsid w:val="003E5626"/>
    <w:rsid w:val="003F20CF"/>
    <w:rsid w:val="003F3960"/>
    <w:rsid w:val="00411973"/>
    <w:rsid w:val="004123FE"/>
    <w:rsid w:val="004219CA"/>
    <w:rsid w:val="00440605"/>
    <w:rsid w:val="004627EC"/>
    <w:rsid w:val="004665DC"/>
    <w:rsid w:val="00474B90"/>
    <w:rsid w:val="00490D69"/>
    <w:rsid w:val="004936BA"/>
    <w:rsid w:val="004B0D1E"/>
    <w:rsid w:val="004D244A"/>
    <w:rsid w:val="004E5FDF"/>
    <w:rsid w:val="004F187B"/>
    <w:rsid w:val="004F4476"/>
    <w:rsid w:val="004F4D23"/>
    <w:rsid w:val="00503E2F"/>
    <w:rsid w:val="00521225"/>
    <w:rsid w:val="0054684A"/>
    <w:rsid w:val="00550359"/>
    <w:rsid w:val="00552A4C"/>
    <w:rsid w:val="00553FC4"/>
    <w:rsid w:val="00556691"/>
    <w:rsid w:val="00560734"/>
    <w:rsid w:val="00562675"/>
    <w:rsid w:val="0057250A"/>
    <w:rsid w:val="005746F8"/>
    <w:rsid w:val="00586FC8"/>
    <w:rsid w:val="005904DC"/>
    <w:rsid w:val="005946E0"/>
    <w:rsid w:val="005A094F"/>
    <w:rsid w:val="005A53FD"/>
    <w:rsid w:val="005B39E4"/>
    <w:rsid w:val="005C03DB"/>
    <w:rsid w:val="005C365F"/>
    <w:rsid w:val="005D2420"/>
    <w:rsid w:val="005E6B34"/>
    <w:rsid w:val="005F1536"/>
    <w:rsid w:val="005F7DD2"/>
    <w:rsid w:val="00600693"/>
    <w:rsid w:val="006022F6"/>
    <w:rsid w:val="00603B4B"/>
    <w:rsid w:val="00605F50"/>
    <w:rsid w:val="006274EE"/>
    <w:rsid w:val="00631B12"/>
    <w:rsid w:val="00633E73"/>
    <w:rsid w:val="006342B8"/>
    <w:rsid w:val="006411D8"/>
    <w:rsid w:val="00643CE7"/>
    <w:rsid w:val="00655827"/>
    <w:rsid w:val="00662B6F"/>
    <w:rsid w:val="006631E8"/>
    <w:rsid w:val="00666FDC"/>
    <w:rsid w:val="00682207"/>
    <w:rsid w:val="00685DD3"/>
    <w:rsid w:val="00686035"/>
    <w:rsid w:val="006950CD"/>
    <w:rsid w:val="006B3413"/>
    <w:rsid w:val="006C2BFF"/>
    <w:rsid w:val="006C60B4"/>
    <w:rsid w:val="006D786C"/>
    <w:rsid w:val="006E627E"/>
    <w:rsid w:val="006E6E16"/>
    <w:rsid w:val="007026BB"/>
    <w:rsid w:val="00706BE2"/>
    <w:rsid w:val="0071582C"/>
    <w:rsid w:val="007168CF"/>
    <w:rsid w:val="00720990"/>
    <w:rsid w:val="0073658F"/>
    <w:rsid w:val="0075397E"/>
    <w:rsid w:val="00760AF1"/>
    <w:rsid w:val="00763FD4"/>
    <w:rsid w:val="00764BF0"/>
    <w:rsid w:val="00767004"/>
    <w:rsid w:val="007921A5"/>
    <w:rsid w:val="00795C12"/>
    <w:rsid w:val="00795C52"/>
    <w:rsid w:val="00796B55"/>
    <w:rsid w:val="007A2CFA"/>
    <w:rsid w:val="007A426C"/>
    <w:rsid w:val="007A7C46"/>
    <w:rsid w:val="007B193C"/>
    <w:rsid w:val="007C5332"/>
    <w:rsid w:val="007D7DD5"/>
    <w:rsid w:val="007E36DD"/>
    <w:rsid w:val="007F6C4A"/>
    <w:rsid w:val="00804A9A"/>
    <w:rsid w:val="008227F6"/>
    <w:rsid w:val="00837CA6"/>
    <w:rsid w:val="00844BFE"/>
    <w:rsid w:val="00850313"/>
    <w:rsid w:val="00851FCF"/>
    <w:rsid w:val="008616C2"/>
    <w:rsid w:val="008637A8"/>
    <w:rsid w:val="0089560D"/>
    <w:rsid w:val="00897DBB"/>
    <w:rsid w:val="008A057E"/>
    <w:rsid w:val="008C3C4E"/>
    <w:rsid w:val="008C72B8"/>
    <w:rsid w:val="008C7F84"/>
    <w:rsid w:val="008D260D"/>
    <w:rsid w:val="008D60D4"/>
    <w:rsid w:val="008F3346"/>
    <w:rsid w:val="00903DB6"/>
    <w:rsid w:val="00952FC3"/>
    <w:rsid w:val="00957145"/>
    <w:rsid w:val="00963AB2"/>
    <w:rsid w:val="0097041D"/>
    <w:rsid w:val="00986D57"/>
    <w:rsid w:val="00990046"/>
    <w:rsid w:val="009A43BC"/>
    <w:rsid w:val="009B743B"/>
    <w:rsid w:val="009C77AF"/>
    <w:rsid w:val="009F1AEA"/>
    <w:rsid w:val="009F4044"/>
    <w:rsid w:val="00A108CE"/>
    <w:rsid w:val="00A17542"/>
    <w:rsid w:val="00A27A9D"/>
    <w:rsid w:val="00A326EA"/>
    <w:rsid w:val="00A70DF4"/>
    <w:rsid w:val="00A74ECB"/>
    <w:rsid w:val="00A76AE8"/>
    <w:rsid w:val="00A81661"/>
    <w:rsid w:val="00A92C49"/>
    <w:rsid w:val="00A938C8"/>
    <w:rsid w:val="00AA0BF5"/>
    <w:rsid w:val="00AA6824"/>
    <w:rsid w:val="00AB42F6"/>
    <w:rsid w:val="00AB4DA8"/>
    <w:rsid w:val="00AB7FE8"/>
    <w:rsid w:val="00AC0BB2"/>
    <w:rsid w:val="00AC1116"/>
    <w:rsid w:val="00AC6389"/>
    <w:rsid w:val="00AD4D74"/>
    <w:rsid w:val="00B047F2"/>
    <w:rsid w:val="00B05370"/>
    <w:rsid w:val="00B15804"/>
    <w:rsid w:val="00B16D22"/>
    <w:rsid w:val="00B20D46"/>
    <w:rsid w:val="00B262FB"/>
    <w:rsid w:val="00B60965"/>
    <w:rsid w:val="00B61D71"/>
    <w:rsid w:val="00B63610"/>
    <w:rsid w:val="00B63652"/>
    <w:rsid w:val="00B661BA"/>
    <w:rsid w:val="00B66B4E"/>
    <w:rsid w:val="00B90314"/>
    <w:rsid w:val="00BA0552"/>
    <w:rsid w:val="00BB52D5"/>
    <w:rsid w:val="00BB5D1A"/>
    <w:rsid w:val="00BC7CBE"/>
    <w:rsid w:val="00BD0E1F"/>
    <w:rsid w:val="00BD43D6"/>
    <w:rsid w:val="00BF663C"/>
    <w:rsid w:val="00C046C5"/>
    <w:rsid w:val="00C12804"/>
    <w:rsid w:val="00C12C32"/>
    <w:rsid w:val="00C20292"/>
    <w:rsid w:val="00C307CB"/>
    <w:rsid w:val="00C339F8"/>
    <w:rsid w:val="00C36D7F"/>
    <w:rsid w:val="00C37472"/>
    <w:rsid w:val="00C41B5C"/>
    <w:rsid w:val="00C47264"/>
    <w:rsid w:val="00C61D38"/>
    <w:rsid w:val="00C769BC"/>
    <w:rsid w:val="00C76EF2"/>
    <w:rsid w:val="00C80497"/>
    <w:rsid w:val="00C80B7F"/>
    <w:rsid w:val="00C834B5"/>
    <w:rsid w:val="00CA064A"/>
    <w:rsid w:val="00CA4299"/>
    <w:rsid w:val="00CC3CAD"/>
    <w:rsid w:val="00CD0525"/>
    <w:rsid w:val="00CD1F92"/>
    <w:rsid w:val="00CE750F"/>
    <w:rsid w:val="00CF4E43"/>
    <w:rsid w:val="00D10A5F"/>
    <w:rsid w:val="00D14CAC"/>
    <w:rsid w:val="00D232A2"/>
    <w:rsid w:val="00D42DE3"/>
    <w:rsid w:val="00D52001"/>
    <w:rsid w:val="00D552DD"/>
    <w:rsid w:val="00D64F1F"/>
    <w:rsid w:val="00D734CE"/>
    <w:rsid w:val="00D73E46"/>
    <w:rsid w:val="00DC5359"/>
    <w:rsid w:val="00DE17D9"/>
    <w:rsid w:val="00DE3025"/>
    <w:rsid w:val="00DF6447"/>
    <w:rsid w:val="00E03656"/>
    <w:rsid w:val="00E066DC"/>
    <w:rsid w:val="00E22CAB"/>
    <w:rsid w:val="00E53039"/>
    <w:rsid w:val="00E81E5B"/>
    <w:rsid w:val="00E8326F"/>
    <w:rsid w:val="00E86C5F"/>
    <w:rsid w:val="00E871E1"/>
    <w:rsid w:val="00EA202C"/>
    <w:rsid w:val="00EC5A54"/>
    <w:rsid w:val="00EE5CBB"/>
    <w:rsid w:val="00EF266E"/>
    <w:rsid w:val="00EF5DB3"/>
    <w:rsid w:val="00EF6C43"/>
    <w:rsid w:val="00F06687"/>
    <w:rsid w:val="00F20E4E"/>
    <w:rsid w:val="00F26C58"/>
    <w:rsid w:val="00F47859"/>
    <w:rsid w:val="00F54747"/>
    <w:rsid w:val="00F60305"/>
    <w:rsid w:val="00F625FD"/>
    <w:rsid w:val="00F648D2"/>
    <w:rsid w:val="00F74C1D"/>
    <w:rsid w:val="00F7566F"/>
    <w:rsid w:val="00F834A9"/>
    <w:rsid w:val="00F902BF"/>
    <w:rsid w:val="00FA65FE"/>
    <w:rsid w:val="00FB5064"/>
    <w:rsid w:val="00FC6643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897BEA82-5DEE-48CD-810C-1B059069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714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714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457E-C707-4E25-A9D4-C0945B85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553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3</cp:revision>
  <cp:lastPrinted>2018-04-04T09:27:00Z</cp:lastPrinted>
  <dcterms:created xsi:type="dcterms:W3CDTF">2018-04-04T14:44:00Z</dcterms:created>
  <dcterms:modified xsi:type="dcterms:W3CDTF">2018-04-04T15:00:00Z</dcterms:modified>
</cp:coreProperties>
</file>