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E" w:rsidRPr="009B40DE" w:rsidRDefault="00F2042E" w:rsidP="00F2042E">
      <w:pPr>
        <w:pStyle w:val="FCm"/>
      </w:pPr>
      <w:r w:rsidRPr="009B40DE">
        <w:t>Karcag Városi Önkormányzat Képviselő-testületének</w:t>
      </w:r>
      <w:r>
        <w:t xml:space="preserve"> </w:t>
      </w:r>
      <w:r w:rsidRPr="009B40DE">
        <w:t>5/2015. (II.13.) önkormányzati rendelete</w:t>
      </w:r>
    </w:p>
    <w:p w:rsidR="007F0E16" w:rsidRDefault="00F2042E" w:rsidP="007F0E16">
      <w:pPr>
        <w:pStyle w:val="FCm"/>
      </w:pPr>
      <w:proofErr w:type="gramStart"/>
      <w:r w:rsidRPr="009B40DE">
        <w:t>a</w:t>
      </w:r>
      <w:proofErr w:type="gramEnd"/>
      <w:r w:rsidRPr="009B40DE">
        <w:t xml:space="preserve"> Karcag Városi Önkormányzat</w:t>
      </w:r>
      <w:r>
        <w:t xml:space="preserve"> </w:t>
      </w:r>
      <w:r w:rsidRPr="009B40DE">
        <w:t>2015. évi költségvetéséről</w:t>
      </w:r>
    </w:p>
    <w:p w:rsidR="003D5502" w:rsidRPr="00617C2B" w:rsidRDefault="007F0E16" w:rsidP="003D5502">
      <w:pPr>
        <w:pStyle w:val="FCm"/>
        <w:spacing w:before="0" w:after="0"/>
        <w:rPr>
          <w:rStyle w:val="DltCmChar"/>
          <w:rFonts w:eastAsia="Calibri"/>
          <w:b w:val="0"/>
          <w:iCs/>
          <w:sz w:val="22"/>
        </w:rPr>
      </w:pPr>
      <w:proofErr w:type="gramStart"/>
      <w:r w:rsidRPr="00617C2B">
        <w:rPr>
          <w:rStyle w:val="DltCmChar"/>
          <w:rFonts w:eastAsia="Calibri"/>
          <w:b w:val="0"/>
          <w:iCs/>
          <w:sz w:val="22"/>
        </w:rPr>
        <w:t>a</w:t>
      </w:r>
      <w:proofErr w:type="gramEnd"/>
      <w:r w:rsidRPr="00617C2B">
        <w:rPr>
          <w:rStyle w:val="DltCmChar"/>
          <w:rFonts w:eastAsia="Calibri"/>
          <w:b w:val="0"/>
          <w:iCs/>
          <w:sz w:val="22"/>
        </w:rPr>
        <w:t xml:space="preserve"> Karcag Városi Önkormányzat Képviselő-testületének </w:t>
      </w:r>
      <w:r w:rsidR="00B82296" w:rsidRPr="00617C2B">
        <w:rPr>
          <w:rStyle w:val="DltCmChar"/>
          <w:rFonts w:eastAsia="Calibri"/>
          <w:b w:val="0"/>
          <w:iCs/>
          <w:sz w:val="22"/>
        </w:rPr>
        <w:t>17/</w:t>
      </w:r>
      <w:r w:rsidRPr="00617C2B">
        <w:rPr>
          <w:rStyle w:val="DltCmChar"/>
          <w:rFonts w:eastAsia="Calibri"/>
          <w:b w:val="0"/>
          <w:iCs/>
          <w:sz w:val="22"/>
        </w:rPr>
        <w:t>201</w:t>
      </w:r>
      <w:r w:rsidR="004C06A4" w:rsidRPr="00617C2B">
        <w:rPr>
          <w:rStyle w:val="DltCmChar"/>
          <w:rFonts w:eastAsia="Calibri"/>
          <w:b w:val="0"/>
          <w:iCs/>
          <w:sz w:val="22"/>
        </w:rPr>
        <w:t>5</w:t>
      </w:r>
      <w:r w:rsidRPr="00617C2B">
        <w:rPr>
          <w:rStyle w:val="DltCmChar"/>
          <w:rFonts w:eastAsia="Calibri"/>
          <w:b w:val="0"/>
          <w:iCs/>
          <w:sz w:val="22"/>
        </w:rPr>
        <w:t>. (</w:t>
      </w:r>
      <w:r w:rsidR="004C06A4" w:rsidRPr="00617C2B">
        <w:rPr>
          <w:rStyle w:val="DltCmChar"/>
          <w:rFonts w:eastAsia="Calibri"/>
          <w:b w:val="0"/>
          <w:iCs/>
          <w:sz w:val="22"/>
        </w:rPr>
        <w:t>V</w:t>
      </w:r>
      <w:r w:rsidRPr="00617C2B">
        <w:rPr>
          <w:rStyle w:val="DltCmChar"/>
          <w:rFonts w:eastAsia="Calibri"/>
          <w:b w:val="0"/>
          <w:iCs/>
          <w:sz w:val="22"/>
        </w:rPr>
        <w:t>I.2</w:t>
      </w:r>
      <w:r w:rsidR="004C06A4" w:rsidRPr="00617C2B">
        <w:rPr>
          <w:rStyle w:val="DltCmChar"/>
          <w:rFonts w:eastAsia="Calibri"/>
          <w:b w:val="0"/>
          <w:iCs/>
          <w:sz w:val="22"/>
        </w:rPr>
        <w:t>6</w:t>
      </w:r>
      <w:r w:rsidRPr="00617C2B">
        <w:rPr>
          <w:rStyle w:val="DltCmChar"/>
          <w:rFonts w:eastAsia="Calibri"/>
          <w:b w:val="0"/>
          <w:iCs/>
          <w:sz w:val="22"/>
        </w:rPr>
        <w:t>.) önkormányzati rendelettel,</w:t>
      </w:r>
    </w:p>
    <w:p w:rsidR="007F0E16" w:rsidRDefault="003D5502" w:rsidP="00CC513B">
      <w:pPr>
        <w:pStyle w:val="FCm"/>
        <w:spacing w:before="0"/>
        <w:rPr>
          <w:b w:val="0"/>
          <w:i/>
          <w:iCs/>
          <w:sz w:val="22"/>
        </w:rPr>
      </w:pPr>
      <w:proofErr w:type="gramStart"/>
      <w:r w:rsidRPr="00617C2B">
        <w:rPr>
          <w:rStyle w:val="DltCmChar"/>
          <w:rFonts w:eastAsia="Calibri"/>
          <w:b w:val="0"/>
          <w:iCs/>
          <w:sz w:val="22"/>
        </w:rPr>
        <w:t>a</w:t>
      </w:r>
      <w:proofErr w:type="gramEnd"/>
      <w:r w:rsidR="00617C2B" w:rsidRPr="00617C2B">
        <w:rPr>
          <w:rStyle w:val="DltCmChar"/>
          <w:rFonts w:eastAsia="Calibri"/>
          <w:b w:val="0"/>
          <w:iCs/>
          <w:sz w:val="22"/>
        </w:rPr>
        <w:t xml:space="preserve"> </w:t>
      </w:r>
      <w:r w:rsidRPr="00617C2B">
        <w:rPr>
          <w:rStyle w:val="DltCmChar"/>
          <w:rFonts w:eastAsia="Calibri"/>
          <w:b w:val="0"/>
          <w:iCs/>
          <w:sz w:val="22"/>
        </w:rPr>
        <w:t>19/2015. (IX.25.)</w:t>
      </w:r>
      <w:r w:rsidR="00F949DB">
        <w:rPr>
          <w:rStyle w:val="DltCmChar"/>
          <w:rFonts w:eastAsia="Calibri"/>
          <w:b w:val="0"/>
          <w:iCs/>
          <w:sz w:val="22"/>
        </w:rPr>
        <w:t xml:space="preserve">, </w:t>
      </w:r>
      <w:r w:rsidR="00D2165D" w:rsidRPr="00617C2B">
        <w:rPr>
          <w:rStyle w:val="DltCmChar"/>
          <w:rFonts w:eastAsia="Calibri"/>
          <w:b w:val="0"/>
          <w:iCs/>
          <w:sz w:val="22"/>
        </w:rPr>
        <w:t>a</w:t>
      </w:r>
      <w:r w:rsidR="00617C2B" w:rsidRPr="00617C2B">
        <w:rPr>
          <w:rStyle w:val="DltCmChar"/>
          <w:rFonts w:eastAsia="Calibri"/>
          <w:b w:val="0"/>
          <w:iCs/>
          <w:sz w:val="22"/>
        </w:rPr>
        <w:t xml:space="preserve"> 26/2015. (XII.18.)</w:t>
      </w:r>
      <w:r w:rsidR="00F949DB">
        <w:rPr>
          <w:rStyle w:val="DltCmChar"/>
          <w:rFonts w:eastAsia="Calibri"/>
          <w:b w:val="0"/>
          <w:iCs/>
          <w:sz w:val="22"/>
        </w:rPr>
        <w:t xml:space="preserve"> és a 3/ 2016. (II.26.) </w:t>
      </w:r>
      <w:r w:rsidRPr="00617C2B">
        <w:rPr>
          <w:rStyle w:val="DltCmChar"/>
          <w:rFonts w:eastAsia="Calibri"/>
          <w:b w:val="0"/>
          <w:iCs/>
          <w:sz w:val="22"/>
        </w:rPr>
        <w:t xml:space="preserve">önkormányzati rendelettel </w:t>
      </w:r>
      <w:r w:rsidR="007F0E16" w:rsidRPr="00617C2B">
        <w:rPr>
          <w:b w:val="0"/>
          <w:i/>
          <w:iCs/>
          <w:sz w:val="22"/>
        </w:rPr>
        <w:t>módosított szöveg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Karcag Városi Önkormányzat Képviselő-testülete az államháztartásról szóló 2011. évi CXCV. törvény 23-24. §</w:t>
      </w:r>
      <w:proofErr w:type="spellStart"/>
      <w:r w:rsidRPr="007A4EAA">
        <w:rPr>
          <w:rFonts w:ascii="Times New Roman" w:hAnsi="Times New Roman"/>
        </w:rPr>
        <w:t>-ában</w:t>
      </w:r>
      <w:proofErr w:type="spellEnd"/>
      <w:r w:rsidRPr="007A4EAA">
        <w:rPr>
          <w:rFonts w:ascii="Times New Roman" w:hAnsi="Times New Roman"/>
        </w:rPr>
        <w:t xml:space="preserve"> meghatározott jogalkotói jogkörében, az Alaptörvény 32. cikk (1) bekezdés a) és f) pontjában, a Magyarország gazdasági stabilitásáról szóló 2011. évi CXCIV. törvény 10. §, és 10/A-E. §</w:t>
      </w:r>
      <w:proofErr w:type="spellStart"/>
      <w:r w:rsidRPr="007A4EAA">
        <w:rPr>
          <w:rFonts w:ascii="Times New Roman" w:hAnsi="Times New Roman"/>
        </w:rPr>
        <w:t>-aiban</w:t>
      </w:r>
      <w:proofErr w:type="spellEnd"/>
      <w:r w:rsidRPr="007A4EAA">
        <w:rPr>
          <w:rFonts w:ascii="Times New Roman" w:hAnsi="Times New Roman"/>
        </w:rPr>
        <w:t xml:space="preserve">, a Magyarország helyi önkormányzatokról szóló 2011. évi CLXXXIX. törvény 42. § 1. pontjában, és a Magyarország 2015. évi központi költségvetéséről szóló 2014. évi C. törvényben meghatározottak szerint az alábbi rendeletet alkotja: </w:t>
      </w:r>
    </w:p>
    <w:p w:rsidR="00F2042E" w:rsidRPr="006B74B5" w:rsidRDefault="00F2042E" w:rsidP="00F2042E">
      <w:pPr>
        <w:pStyle w:val="FejezetCm"/>
      </w:pPr>
      <w:r w:rsidRPr="009F09ED">
        <w:t>I. fejezet</w:t>
      </w:r>
    </w:p>
    <w:p w:rsidR="00F2042E" w:rsidRPr="00400A99" w:rsidRDefault="00F2042E" w:rsidP="00F2042E">
      <w:pPr>
        <w:pStyle w:val="FejezetCm"/>
      </w:pPr>
      <w:r w:rsidRPr="006B74B5">
        <w:t>Általános rendelkezések</w:t>
      </w:r>
    </w:p>
    <w:p w:rsidR="00F2042E" w:rsidRPr="00157368" w:rsidRDefault="00F2042E" w:rsidP="00157368">
      <w:pPr>
        <w:pStyle w:val="Cm"/>
        <w:jc w:val="center"/>
        <w:rPr>
          <w:rFonts w:ascii="Times New Roman" w:hAnsi="Times New Roman" w:cs="Times New Roman"/>
          <w:b/>
        </w:rPr>
      </w:pPr>
      <w:r w:rsidRPr="00157368">
        <w:rPr>
          <w:rFonts w:ascii="Times New Roman" w:hAnsi="Times New Roman" w:cs="Times New Roman"/>
          <w:b/>
        </w:rPr>
        <w:t>1. Értelmező rendelkezések és hivatkozó rövidítések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</w:rPr>
        <w:t xml:space="preserve">(1) E rendelet alkalmazásában: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 xml:space="preserve">) adósságot keletkeztető ügylet: Magyarország gazdasági stabilitásáról szóló 2011. </w:t>
      </w:r>
      <w:proofErr w:type="spellStart"/>
      <w:r w:rsidRPr="007A4EAA">
        <w:rPr>
          <w:rFonts w:ascii="Times New Roman" w:hAnsi="Times New Roman"/>
        </w:rPr>
        <w:t>éviCXCIV</w:t>
      </w:r>
      <w:proofErr w:type="spellEnd"/>
      <w:r w:rsidRPr="007A4EAA">
        <w:rPr>
          <w:rFonts w:ascii="Times New Roman" w:hAnsi="Times New Roman"/>
        </w:rPr>
        <w:t xml:space="preserve">. törvény (továbbiakban: </w:t>
      </w:r>
      <w:proofErr w:type="spellStart"/>
      <w:r w:rsidRPr="007A4EAA">
        <w:rPr>
          <w:rFonts w:ascii="Times New Roman" w:hAnsi="Times New Roman"/>
        </w:rPr>
        <w:t>Gst</w:t>
      </w:r>
      <w:proofErr w:type="spellEnd"/>
      <w:r w:rsidRPr="007A4EAA">
        <w:rPr>
          <w:rFonts w:ascii="Times New Roman" w:hAnsi="Times New Roman"/>
        </w:rPr>
        <w:t xml:space="preserve">.) 3.§ (1) bekezdésében meghatározott ügylet,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b) előirányzat-átcsoportosítás: a rendelet kiadási előirányzata főösszegének változatlansága mellett, a kiadási előirányzatok egyidejű csökkentésével és növelésével végrehajtott módosítás,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c) előirányzat-módosítás: a bevételi előirányzatok vagy a kiadási előirányzatok növelése vagy csökkentése,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d) likvid hitel: a naptári éven belül lejáró futamidejű hitel,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e</w:t>
      </w:r>
      <w:proofErr w:type="gramEnd"/>
      <w:r w:rsidRPr="007A4EAA">
        <w:rPr>
          <w:rFonts w:ascii="Times New Roman" w:hAnsi="Times New Roman"/>
        </w:rPr>
        <w:t>) zárolás: a kiadási előirányzatok felhasználásának időlegesen, feltételhez kötötten történő korlátozása, felfüggesztése,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(2) E rendeletben alkalmazott további jogszabályi hivatkozások rövidített megjelölése: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 xml:space="preserve">) Áht.: az államháztartásról szóló 2011. évi CXCV. törvény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b) Költségvetési tv</w:t>
      </w:r>
      <w:proofErr w:type="gramStart"/>
      <w:r w:rsidRPr="007A4EAA">
        <w:rPr>
          <w:rFonts w:ascii="Times New Roman" w:hAnsi="Times New Roman"/>
        </w:rPr>
        <w:t>.:</w:t>
      </w:r>
      <w:proofErr w:type="gramEnd"/>
      <w:r w:rsidRPr="007A4EAA">
        <w:rPr>
          <w:rFonts w:ascii="Times New Roman" w:hAnsi="Times New Roman"/>
        </w:rPr>
        <w:t xml:space="preserve"> Magyarország 2015. évi központi költségvetéséről szóló 2014. évi C. törvény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c) </w:t>
      </w:r>
      <w:proofErr w:type="spellStart"/>
      <w:r w:rsidRPr="007A4EAA">
        <w:rPr>
          <w:rFonts w:ascii="Times New Roman" w:hAnsi="Times New Roman"/>
        </w:rPr>
        <w:t>Nv.tv</w:t>
      </w:r>
      <w:proofErr w:type="spellEnd"/>
      <w:proofErr w:type="gramStart"/>
      <w:r w:rsidRPr="007A4EAA">
        <w:rPr>
          <w:rFonts w:ascii="Times New Roman" w:hAnsi="Times New Roman"/>
        </w:rPr>
        <w:t>.:</w:t>
      </w:r>
      <w:proofErr w:type="gramEnd"/>
      <w:r w:rsidRPr="007A4EAA">
        <w:rPr>
          <w:rFonts w:ascii="Times New Roman" w:hAnsi="Times New Roman"/>
        </w:rPr>
        <w:t xml:space="preserve"> a nemzeti vagyonról szóló 2011. évi CXCVI. törvény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d</w:t>
      </w:r>
      <w:proofErr w:type="gramStart"/>
      <w:r w:rsidRPr="007A4EAA">
        <w:rPr>
          <w:rFonts w:ascii="Times New Roman" w:hAnsi="Times New Roman"/>
        </w:rPr>
        <w:t>)</w:t>
      </w:r>
      <w:proofErr w:type="spellStart"/>
      <w:r w:rsidRPr="007A4EAA">
        <w:rPr>
          <w:rFonts w:ascii="Times New Roman" w:hAnsi="Times New Roman"/>
        </w:rPr>
        <w:t>Gst</w:t>
      </w:r>
      <w:proofErr w:type="spellEnd"/>
      <w:proofErr w:type="gramEnd"/>
      <w:r w:rsidRPr="007A4EAA">
        <w:rPr>
          <w:rFonts w:ascii="Times New Roman" w:hAnsi="Times New Roman"/>
        </w:rPr>
        <w:t xml:space="preserve">.: Magyarország gazdasági stabilitásáról szóló 2011. évi CXCIV. törvény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e</w:t>
      </w:r>
      <w:proofErr w:type="gramEnd"/>
      <w:r w:rsidRPr="007A4EAA">
        <w:rPr>
          <w:rFonts w:ascii="Times New Roman" w:hAnsi="Times New Roman"/>
        </w:rPr>
        <w:t xml:space="preserve">) </w:t>
      </w:r>
      <w:proofErr w:type="spellStart"/>
      <w:r w:rsidRPr="007A4EAA">
        <w:rPr>
          <w:rFonts w:ascii="Times New Roman" w:hAnsi="Times New Roman"/>
        </w:rPr>
        <w:t>Mötv</w:t>
      </w:r>
      <w:proofErr w:type="spellEnd"/>
      <w:r w:rsidRPr="007A4EAA">
        <w:rPr>
          <w:rFonts w:ascii="Times New Roman" w:hAnsi="Times New Roman"/>
        </w:rPr>
        <w:t>.: Magyarország helyi önkormányzatairól szóló 2011. évi CLXXXIX. törvény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f</w:t>
      </w:r>
      <w:proofErr w:type="gramEnd"/>
      <w:r w:rsidRPr="007A4EAA">
        <w:rPr>
          <w:rFonts w:ascii="Times New Roman" w:hAnsi="Times New Roman"/>
        </w:rPr>
        <w:t xml:space="preserve">) </w:t>
      </w:r>
      <w:proofErr w:type="spellStart"/>
      <w:r w:rsidRPr="007A4EAA">
        <w:rPr>
          <w:rFonts w:ascii="Times New Roman" w:hAnsi="Times New Roman"/>
        </w:rPr>
        <w:t>Ávr</w:t>
      </w:r>
      <w:proofErr w:type="spellEnd"/>
      <w:r w:rsidRPr="007A4EAA">
        <w:rPr>
          <w:rFonts w:ascii="Times New Roman" w:hAnsi="Times New Roman"/>
        </w:rPr>
        <w:t xml:space="preserve">.: az államháztartásról szóló törvény végrehajtásáról szóló 368/2011. (XII.31.) Korm. rendelet 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g</w:t>
      </w:r>
      <w:proofErr w:type="gramEnd"/>
      <w:r w:rsidRPr="007A4EAA">
        <w:rPr>
          <w:rFonts w:ascii="Times New Roman" w:hAnsi="Times New Roman"/>
        </w:rPr>
        <w:t xml:space="preserve">) </w:t>
      </w:r>
      <w:proofErr w:type="spellStart"/>
      <w:r w:rsidRPr="007A4EAA">
        <w:rPr>
          <w:rFonts w:ascii="Times New Roman" w:hAnsi="Times New Roman"/>
        </w:rPr>
        <w:t>Áhsz</w:t>
      </w:r>
      <w:proofErr w:type="spellEnd"/>
      <w:r w:rsidRPr="007A4EAA">
        <w:rPr>
          <w:rFonts w:ascii="Times New Roman" w:hAnsi="Times New Roman"/>
        </w:rPr>
        <w:t xml:space="preserve">.: az államháztartás számviteléről szóló 4/2013. (I.11.) Korm. rendelet </w:t>
      </w:r>
    </w:p>
    <w:p w:rsidR="00F2042E" w:rsidRPr="00887FE4" w:rsidRDefault="00F2042E" w:rsidP="00CC513B">
      <w:pPr>
        <w:pStyle w:val="Cm"/>
        <w:spacing w:before="1440" w:beforeAutospacing="0"/>
        <w:jc w:val="center"/>
        <w:rPr>
          <w:rFonts w:ascii="Times New Roman" w:hAnsi="Times New Roman" w:cs="Times New Roman"/>
          <w:b/>
        </w:rPr>
      </w:pPr>
      <w:r w:rsidRPr="00887FE4">
        <w:rPr>
          <w:rFonts w:ascii="Times New Roman" w:hAnsi="Times New Roman" w:cs="Times New Roman"/>
          <w:b/>
        </w:rPr>
        <w:t>2. A rendelet hatálya, szerkezete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2.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 A rendelet hatálya az Önkormányzatra és az általa fenntartott költségvetési szervekre terjed ki.</w:t>
      </w:r>
    </w:p>
    <w:p w:rsidR="00F2042E" w:rsidRPr="007A4EAA" w:rsidRDefault="00F2042E" w:rsidP="00F2042E">
      <w:pPr>
        <w:pStyle w:val="Bekezds"/>
        <w:rPr>
          <w:rFonts w:ascii="Times New Roman" w:eastAsia="Times New Roman" w:hAnsi="Times New Roman"/>
        </w:rPr>
      </w:pPr>
      <w:r w:rsidRPr="007A4EAA">
        <w:rPr>
          <w:rFonts w:ascii="Times New Roman" w:eastAsia="Times New Roman" w:hAnsi="Times New Roman"/>
          <w:b/>
        </w:rPr>
        <w:t>3.</w:t>
      </w:r>
      <w:r w:rsidR="00CC513B">
        <w:rPr>
          <w:rFonts w:ascii="Times New Roman" w:eastAsia="Times New Roman" w:hAnsi="Times New Roman"/>
          <w:b/>
        </w:rPr>
        <w:t xml:space="preserve"> </w:t>
      </w:r>
      <w:r w:rsidRPr="007A4EAA">
        <w:rPr>
          <w:rFonts w:ascii="Times New Roman" w:eastAsia="Times New Roman" w:hAnsi="Times New Roman"/>
          <w:b/>
        </w:rPr>
        <w:t>§</w:t>
      </w:r>
      <w:r w:rsidRPr="007A4EAA">
        <w:rPr>
          <w:rFonts w:ascii="Times New Roman" w:eastAsia="Times New Roman" w:hAnsi="Times New Roman"/>
        </w:rPr>
        <w:t xml:space="preserve"> A Képviselő-testület – az Áht. 23. § (2) bekezdésében foglalt rendelkezések alapján – a 2015. évi költségvetés táblarendszerét e rendelet1-7.mellékleteinek szerkezetében és a 1-7.mellékletek szerint alakítja ki és hagyja jóvá. Az Önkormányzat 2015. évi zárszámadás benyújtása a Képviselő-testület részére – az Áht. 102. § (3) bekezdésében foglalt rendelkezés alapján –  a költségvetési év terv- és tényadataival </w:t>
      </w:r>
      <w:proofErr w:type="gramStart"/>
      <w:r w:rsidRPr="007A4EAA">
        <w:rPr>
          <w:rFonts w:ascii="Times New Roman" w:eastAsia="Times New Roman" w:hAnsi="Times New Roman"/>
        </w:rPr>
        <w:t>ezen</w:t>
      </w:r>
      <w:proofErr w:type="gramEnd"/>
      <w:r w:rsidRPr="007A4EAA">
        <w:rPr>
          <w:rFonts w:ascii="Times New Roman" w:eastAsia="Times New Roman" w:hAnsi="Times New Roman"/>
        </w:rPr>
        <w:t xml:space="preserve"> szerkezetben történik azzal, hogy a zárszámadási  rendelet a 2015. évi tény adatokat is tartalmazza. </w:t>
      </w:r>
    </w:p>
    <w:p w:rsidR="00A33B20" w:rsidRDefault="00F2042E" w:rsidP="00F2042E">
      <w:pPr>
        <w:pStyle w:val="FejezetCm"/>
      </w:pPr>
      <w:r w:rsidRPr="000D2A95">
        <w:t>II. fejezet</w:t>
      </w:r>
    </w:p>
    <w:p w:rsidR="00F2042E" w:rsidRPr="009A5C57" w:rsidRDefault="00F2042E" w:rsidP="00F2042E">
      <w:pPr>
        <w:pStyle w:val="FejezetCm"/>
      </w:pPr>
      <w:r>
        <w:t>Részletes rendelkezések</w:t>
      </w:r>
    </w:p>
    <w:p w:rsidR="00F2042E" w:rsidRDefault="00887FE4" w:rsidP="00F2042E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0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2042E" w:rsidRPr="009A5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 bevételei és kiadásai</w:t>
      </w:r>
    </w:p>
    <w:p w:rsidR="00F2042E" w:rsidRPr="007A4EAA" w:rsidRDefault="00F2042E" w:rsidP="00E56FAC">
      <w:pPr>
        <w:pStyle w:val="Bekezds"/>
        <w:ind w:firstLine="284"/>
        <w:rPr>
          <w:rFonts w:ascii="Times New Roman" w:eastAsia="Times New Roman" w:hAnsi="Times New Roman"/>
          <w:b/>
        </w:rPr>
      </w:pPr>
      <w:r w:rsidRPr="007A4EAA">
        <w:rPr>
          <w:rFonts w:ascii="Times New Roman" w:eastAsia="Times New Roman" w:hAnsi="Times New Roman"/>
          <w:b/>
        </w:rPr>
        <w:t>4.</w:t>
      </w:r>
      <w:r w:rsidR="00887FE4">
        <w:rPr>
          <w:rFonts w:ascii="Times New Roman" w:eastAsia="Times New Roman" w:hAnsi="Times New Roman"/>
          <w:b/>
        </w:rPr>
        <w:t xml:space="preserve"> </w:t>
      </w:r>
      <w:r w:rsidRPr="007A4EAA">
        <w:rPr>
          <w:rFonts w:ascii="Times New Roman" w:eastAsia="Times New Roman" w:hAnsi="Times New Roman"/>
          <w:b/>
        </w:rPr>
        <w:t>§</w:t>
      </w:r>
      <w:r w:rsidR="00A179F2">
        <w:rPr>
          <w:rStyle w:val="Lbjegyzet-hivatkozs"/>
          <w:rFonts w:ascii="Times New Roman" w:eastAsia="Times New Roman" w:hAnsi="Times New Roman"/>
          <w:b/>
        </w:rPr>
        <w:footnoteReference w:id="1"/>
      </w:r>
      <w:r w:rsidRPr="007A4EAA">
        <w:rPr>
          <w:rFonts w:ascii="Times New Roman" w:hAnsi="Times New Roman"/>
        </w:rPr>
        <w:t xml:space="preserve"> (1) A Képviselő-testület az Önkormányzat 2015. évi költségvetése – a (2) bekezdésben meghatározott finanszírozási műveletek nélküli – bevételi főösszegét </w:t>
      </w:r>
      <w:r w:rsidR="00F949DB">
        <w:rPr>
          <w:rFonts w:ascii="Times New Roman" w:hAnsi="Times New Roman"/>
        </w:rPr>
        <w:t>4 011 456</w:t>
      </w:r>
      <w:r w:rsidR="004508F7">
        <w:rPr>
          <w:rFonts w:ascii="Times New Roman" w:hAnsi="Times New Roman"/>
        </w:rPr>
        <w:t xml:space="preserve"> </w:t>
      </w:r>
      <w:r w:rsidRPr="007A4EAA">
        <w:rPr>
          <w:rFonts w:ascii="Times New Roman" w:hAnsi="Times New Roman"/>
        </w:rPr>
        <w:t xml:space="preserve">ezer Ft-ban, a kiadási főösszegét pedig </w:t>
      </w:r>
      <w:r w:rsidR="003D5502">
        <w:rPr>
          <w:rFonts w:ascii="Times New Roman" w:hAnsi="Times New Roman"/>
        </w:rPr>
        <w:t>4</w:t>
      </w:r>
      <w:r w:rsidR="00F949DB">
        <w:rPr>
          <w:rFonts w:ascii="Times New Roman" w:hAnsi="Times New Roman"/>
        </w:rPr>
        <w:t> 479 780</w:t>
      </w:r>
      <w:r w:rsidRPr="007A4EAA">
        <w:rPr>
          <w:rFonts w:ascii="Times New Roman" w:hAnsi="Times New Roman"/>
        </w:rPr>
        <w:t xml:space="preserve"> ezer Ft-ban</w:t>
      </w:r>
      <w:r w:rsidR="00E56FAC">
        <w:rPr>
          <w:rFonts w:ascii="Times New Roman" w:hAnsi="Times New Roman"/>
        </w:rPr>
        <w:t xml:space="preserve"> határozza meg a hiány összege 468.324 </w:t>
      </w:r>
      <w:r w:rsidRPr="007A4EAA">
        <w:rPr>
          <w:rFonts w:ascii="Times New Roman" w:hAnsi="Times New Roman"/>
        </w:rPr>
        <w:t>ezer Ft.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(2) A 2015. évi költségvetés egyensúlya az alábbi finanszírozási műveletekkel: </w:t>
      </w:r>
    </w:p>
    <w:p w:rsidR="00F2042E" w:rsidRPr="007A4EAA" w:rsidRDefault="00F2042E" w:rsidP="00E56FAC">
      <w:pPr>
        <w:pStyle w:val="Bekezds"/>
        <w:ind w:firstLine="0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 xml:space="preserve"> költségvetés bevételi oldalán 2015. évre vonatkozóan a hiány működési belső finanszírozására szolgáló bevétel </w:t>
      </w:r>
      <w:r w:rsidR="00E56FAC">
        <w:rPr>
          <w:rFonts w:ascii="Times New Roman" w:hAnsi="Times New Roman"/>
        </w:rPr>
        <w:t xml:space="preserve">162.956 </w:t>
      </w:r>
      <w:r w:rsidRPr="007A4EAA">
        <w:rPr>
          <w:rFonts w:ascii="Times New Roman" w:hAnsi="Times New Roman"/>
        </w:rPr>
        <w:t xml:space="preserve">ezer Ft,a fejlesztés belső finanszírozására szolgáló bevétel </w:t>
      </w:r>
      <w:r w:rsidR="00E56FAC">
        <w:rPr>
          <w:rFonts w:ascii="Times New Roman" w:hAnsi="Times New Roman"/>
        </w:rPr>
        <w:t>305.368 ezer Ft.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eastAsia="Times New Roman" w:hAnsi="Times New Roman"/>
          <w:b/>
        </w:rPr>
        <w:t>5.</w:t>
      </w:r>
      <w:r w:rsidR="00CC513B">
        <w:rPr>
          <w:rFonts w:ascii="Times New Roman" w:eastAsia="Times New Roman" w:hAnsi="Times New Roman"/>
          <w:b/>
        </w:rPr>
        <w:t xml:space="preserve"> </w:t>
      </w:r>
      <w:r w:rsidRPr="007A4EAA">
        <w:rPr>
          <w:rFonts w:ascii="Times New Roman" w:eastAsia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 A Képviselő-testület az Önkormányzat 2015. évi költségvetését az </w:t>
      </w:r>
      <w:r w:rsidRPr="007A4EAA">
        <w:rPr>
          <w:rFonts w:ascii="Times New Roman" w:eastAsia="Times New Roman" w:hAnsi="Times New Roman"/>
        </w:rPr>
        <w:t>Áht. 23.§ (2)-(3) bekezdéseiben foglaltak figyelembe vételével állapítja meg az alábbiak szerint: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3716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sz. melléklet: A Karcag Városi Önkormányzat 2015. évi költségvetés bevételi főösszege kiemelt előirányzatonkénti bontásban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sz. melléklet</w:t>
      </w:r>
      <w:proofErr w:type="gramStart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:A</w:t>
      </w:r>
      <w:proofErr w:type="gramEnd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Karcag Városi Önkormányzat 2015. évi költségvetés bevételi főösszegén belül az Önkormányzat bevétele kiemelt előirányzatonkénti bontásban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sz. melléklet</w:t>
      </w:r>
      <w:proofErr w:type="gramStart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:A</w:t>
      </w:r>
      <w:proofErr w:type="gramEnd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Karcag Városi Önkormányzat 2015. évi bevételi főösszegén belül az Önkormányzat működési és felhalmozási bevételei működési és felhalmozási bevételei kiemelt előirányzatonként, kötelező, önként vállalt, államigazgatási feladatok szerinti bontásban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sz. melléklet</w:t>
      </w:r>
      <w:proofErr w:type="gramStart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:A</w:t>
      </w:r>
      <w:proofErr w:type="gramEnd"/>
      <w:r w:rsidRPr="00924C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Karcag Városi Önkormányzat 2015. évi költségvetési bevételi főösszegén belül a költségvetési szervek bevételei kiemelt előirányzatonkénti bontásban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spacing w:after="160" w:line="259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687B">
        <w:rPr>
          <w:rFonts w:ascii="Times New Roman" w:hAnsi="Times New Roman" w:cs="Times New Roman"/>
          <w:sz w:val="24"/>
          <w:szCs w:val="24"/>
        </w:rPr>
        <w:t>sz. melléklet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687B">
        <w:rPr>
          <w:rFonts w:ascii="Times New Roman" w:hAnsi="Times New Roman" w:cs="Times New Roman"/>
          <w:sz w:val="24"/>
          <w:szCs w:val="24"/>
        </w:rPr>
        <w:t>A Karcag Városi Önkormányzat 2015. évi költségvetési kiadás főösszege kiemelt előirányzatonkénti bontásban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spacing w:after="160" w:line="259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687B">
        <w:rPr>
          <w:rFonts w:ascii="Times New Roman" w:hAnsi="Times New Roman" w:cs="Times New Roman"/>
          <w:sz w:val="24"/>
          <w:szCs w:val="24"/>
        </w:rPr>
        <w:t xml:space="preserve"> sz. melléklet: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4687B">
        <w:rPr>
          <w:rFonts w:ascii="Times New Roman" w:hAnsi="Times New Roman" w:cs="Times New Roman"/>
          <w:sz w:val="24"/>
          <w:szCs w:val="24"/>
        </w:rPr>
        <w:t xml:space="preserve"> Karcag Városi Önkormányzat 2015. évi költségvetési kiadási főösszegén belül a költségvetési szervek kiadásai kiemelt előirányzatonkénti bontásban</w:t>
      </w:r>
    </w:p>
    <w:p w:rsidR="00F2042E" w:rsidRPr="007A4EAA" w:rsidRDefault="00F2042E" w:rsidP="00F2042E">
      <w:pPr>
        <w:pStyle w:val="Listaszerbekezds"/>
        <w:numPr>
          <w:ilvl w:val="2"/>
          <w:numId w:val="2"/>
        </w:numPr>
        <w:tabs>
          <w:tab w:val="left" w:pos="993"/>
        </w:tabs>
        <w:spacing w:after="160" w:line="259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687B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64687B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64687B">
        <w:rPr>
          <w:rFonts w:ascii="Times New Roman" w:hAnsi="Times New Roman" w:cs="Times New Roman"/>
          <w:sz w:val="24"/>
          <w:szCs w:val="24"/>
        </w:rPr>
        <w:t xml:space="preserve"> költségvetési szervek részére 2015. évre jóváhagyott költségvetési kereten belül a feladattal kötött feladatonkénti kiadás kiemelt előirányzatonkénti bontásban</w:t>
      </w:r>
    </w:p>
    <w:p w:rsidR="00F2042E" w:rsidRPr="007A4EAA" w:rsidRDefault="00F2042E" w:rsidP="00F2042E">
      <w:pPr>
        <w:pStyle w:val="Listaszerbekezds"/>
        <w:numPr>
          <w:ilvl w:val="2"/>
          <w:numId w:val="2"/>
        </w:numPr>
        <w:tabs>
          <w:tab w:val="left" w:pos="993"/>
        </w:tabs>
        <w:spacing w:after="16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64687B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64687B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64687B">
        <w:rPr>
          <w:rFonts w:ascii="Times New Roman" w:hAnsi="Times New Roman" w:cs="Times New Roman"/>
          <w:sz w:val="24"/>
          <w:szCs w:val="24"/>
        </w:rPr>
        <w:t xml:space="preserve"> Karcagi Polgármesteri Hivatal 2015. évi kiadásai feladatonként és kiemelt előirányzatonként, kötelező, önként vállalt és államigazgatási feladatok szerinti bontásban</w:t>
      </w:r>
    </w:p>
    <w:p w:rsidR="00F2042E" w:rsidRPr="007A4EAA" w:rsidRDefault="00F2042E" w:rsidP="00F2042E">
      <w:pPr>
        <w:pStyle w:val="Listaszerbekezds"/>
        <w:numPr>
          <w:ilvl w:val="2"/>
          <w:numId w:val="2"/>
        </w:numPr>
        <w:tabs>
          <w:tab w:val="left" w:pos="993"/>
        </w:tabs>
        <w:spacing w:after="16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melléklet: A Karcag Városi Önkormányzat irányítása alá tartozó költségvetési szervek 2015. évi álláshelye (létszámkerete) és a költségvetési szervek által foglalkoztatott közfoglalkoztatottak létszáma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spacing w:after="16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0921">
        <w:rPr>
          <w:rFonts w:ascii="Times New Roman" w:hAnsi="Times New Roman" w:cs="Times New Roman"/>
          <w:sz w:val="24"/>
          <w:szCs w:val="24"/>
        </w:rPr>
        <w:t>A Karcag Városi Önkormányzat 2015. évi költségvetés kiadási főösszegén belül az önkormányzat kiadásai feladatonként, kiemelt előirányzatonkénti bontásban</w:t>
      </w:r>
    </w:p>
    <w:p w:rsidR="00F2042E" w:rsidRPr="007A4EAA" w:rsidRDefault="00F2042E" w:rsidP="00F2042E">
      <w:pPr>
        <w:pStyle w:val="Listaszerbekezds"/>
        <w:numPr>
          <w:ilvl w:val="2"/>
          <w:numId w:val="2"/>
        </w:numPr>
        <w:tabs>
          <w:tab w:val="left" w:pos="993"/>
        </w:tabs>
        <w:spacing w:after="16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melléket</w:t>
      </w:r>
      <w:proofErr w:type="gramStart"/>
      <w:r w:rsidRPr="004B0921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4B0921">
        <w:rPr>
          <w:rFonts w:ascii="Times New Roman" w:hAnsi="Times New Roman" w:cs="Times New Roman"/>
          <w:sz w:val="24"/>
          <w:szCs w:val="24"/>
        </w:rPr>
        <w:t xml:space="preserve"> Karcag Városi Önkormányzat 2015. évi költségvetés kiadási főösszegén belül az önkormányzat nevében végzett beruházások, felújítások kiadásai</w:t>
      </w:r>
    </w:p>
    <w:p w:rsidR="00F2042E" w:rsidRPr="007A4EAA" w:rsidRDefault="00F2042E" w:rsidP="00F2042E">
      <w:pPr>
        <w:pStyle w:val="Listaszerbekezds"/>
        <w:numPr>
          <w:ilvl w:val="1"/>
          <w:numId w:val="2"/>
        </w:numPr>
        <w:spacing w:after="160"/>
        <w:ind w:left="708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4B0921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4B0921">
        <w:rPr>
          <w:rFonts w:ascii="Times New Roman" w:hAnsi="Times New Roman" w:cs="Times New Roman"/>
          <w:sz w:val="24"/>
          <w:szCs w:val="24"/>
        </w:rPr>
        <w:t xml:space="preserve"> Karcag Városi Önkormányzat 2015. évi költségvetési főösszegén belül a tartalék összege feladatonkénti bontásban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melléklet: A Karcag Városi Önkormányzat 2015. évi működési és felhalmozási bevételeinek és kiadásainak mérlegszerű kimutatása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4B0921">
        <w:rPr>
          <w:rFonts w:ascii="Times New Roman" w:hAnsi="Times New Roman" w:cs="Times New Roman"/>
          <w:sz w:val="24"/>
          <w:szCs w:val="24"/>
        </w:rPr>
        <w:t>:Karcag</w:t>
      </w:r>
      <w:proofErr w:type="gramEnd"/>
      <w:r w:rsidRPr="004B0921">
        <w:rPr>
          <w:rFonts w:ascii="Times New Roman" w:hAnsi="Times New Roman" w:cs="Times New Roman"/>
          <w:sz w:val="24"/>
          <w:szCs w:val="24"/>
        </w:rPr>
        <w:t xml:space="preserve"> Városi Önkormányzat 2015. évben fennálló kötelezettségei lejárat, hitelezők és eszközök szerinti bontásban (járulékok és inflációkövetés nélkül)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21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4B0921">
        <w:rPr>
          <w:rFonts w:ascii="Times New Roman" w:hAnsi="Times New Roman" w:cs="Times New Roman"/>
          <w:sz w:val="24"/>
          <w:szCs w:val="24"/>
        </w:rPr>
        <w:t>:Karcag</w:t>
      </w:r>
      <w:proofErr w:type="gramEnd"/>
      <w:r w:rsidRPr="004B0921">
        <w:rPr>
          <w:rFonts w:ascii="Times New Roman" w:hAnsi="Times New Roman" w:cs="Times New Roman"/>
          <w:sz w:val="24"/>
          <w:szCs w:val="24"/>
        </w:rPr>
        <w:t xml:space="preserve"> Városi Önkormányzat 2015. évi előirányzat-felhasználási ütemterve </w:t>
      </w:r>
    </w:p>
    <w:p w:rsidR="00F2042E" w:rsidRPr="007A4EAA" w:rsidRDefault="00F2042E" w:rsidP="00F204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21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4B0921">
        <w:rPr>
          <w:rFonts w:ascii="Times New Roman" w:hAnsi="Times New Roman" w:cs="Times New Roman"/>
          <w:sz w:val="24"/>
          <w:szCs w:val="24"/>
        </w:rPr>
        <w:t>. melléklet</w:t>
      </w:r>
      <w:proofErr w:type="gramStart"/>
      <w:r w:rsidRPr="004B0921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4B0921">
        <w:rPr>
          <w:rFonts w:ascii="Times New Roman" w:hAnsi="Times New Roman" w:cs="Times New Roman"/>
          <w:sz w:val="24"/>
          <w:szCs w:val="24"/>
        </w:rPr>
        <w:t xml:space="preserve"> Karcag Városi Önkormányzat 2015. évi közvetett támogatásai jogcímenkénti bontásban</w:t>
      </w:r>
    </w:p>
    <w:p w:rsidR="00F2042E" w:rsidRPr="00237163" w:rsidRDefault="00F2042E" w:rsidP="00F2042E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CFB">
        <w:rPr>
          <w:rFonts w:ascii="Times New Roman" w:hAnsi="Times New Roman" w:cs="Times New Roman"/>
          <w:sz w:val="24"/>
          <w:szCs w:val="24"/>
        </w:rPr>
        <w:t>sz. melléklet: Az Önkormányzat EU alapból is finanszírozott 2015. évi fejlesztéseinek bevételei és kiadásai feladatonkénti bontásban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(2) Az (1) bekezdés 2.1.3</w:t>
      </w:r>
      <w:proofErr w:type="gramStart"/>
      <w:r w:rsidRPr="007A4EAA">
        <w:rPr>
          <w:rFonts w:ascii="Times New Roman" w:hAnsi="Times New Roman"/>
        </w:rPr>
        <w:t>.sz.</w:t>
      </w:r>
      <w:proofErr w:type="gramEnd"/>
      <w:r w:rsidRPr="007A4EAA">
        <w:rPr>
          <w:rFonts w:ascii="Times New Roman" w:hAnsi="Times New Roman"/>
        </w:rPr>
        <w:t xml:space="preserve">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(3) A Karcag Városi Önkormányzat 2015. évi Start-munkaprogram keretében a közfoglalkoztatás tervében szereplőfoglalkoztatást a Városi Önkormányzat Városgondnoksága látja el, a foglalkoztatás keretében az Intézmény maximálisan, a megkötött hatósági szerződés szerinti létszámot foglalkoztathat. A Nemzeti Közfoglalkoztatási Program keretében, ha Önkormányzatunknak lehetősége lesz közfoglalkoztatásra, a Karcag Városi Önkormányzat irányítása alá tartozó költségvetési szervek a Polgármesterhez történt előzetes bejelentés alapján engedéllyel foglalkoztathatnak</w:t>
      </w:r>
    </w:p>
    <w:p w:rsidR="00F2042E" w:rsidRDefault="00887FE4" w:rsidP="00F2042E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2042E" w:rsidRPr="0023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költségvetés végrehajtásának szabályai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6.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 Az Önkormányzati költségvetési szervek az e rendeletben megállapított előirányzat felhasználási jogkörébe tartozó bevételi és kiadási előirányzatokkal jogszabályi keretek között a (2)- (4) bekezdésekben foglalt kivételekkel 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(2) Városi Önkormányzat Városgondnoksága 2015. évi költségvetésében biztosított „közutak fenntartásának támogatására” címen biztosított 32.733 ezer Ft.</w:t>
      </w:r>
      <w:r w:rsidR="00B41EA4">
        <w:rPr>
          <w:rFonts w:ascii="Times New Roman" w:hAnsi="Times New Roman"/>
        </w:rPr>
        <w:t xml:space="preserve"> </w:t>
      </w:r>
      <w:proofErr w:type="gramStart"/>
      <w:r w:rsidRPr="007A4EAA">
        <w:rPr>
          <w:rFonts w:ascii="Times New Roman" w:hAnsi="Times New Roman"/>
        </w:rPr>
        <w:t>állami</w:t>
      </w:r>
      <w:proofErr w:type="gramEnd"/>
      <w:r w:rsidRPr="007A4EAA">
        <w:rPr>
          <w:rFonts w:ascii="Times New Roman" w:hAnsi="Times New Roman"/>
        </w:rPr>
        <w:t xml:space="preserve"> normatív támogatás felhasználásáról a Képviselő-testület dönt az alábbiak szerint: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>) Városi Önkormányzat Városgondnoksága és a közterület felügyelők a nem megfelelő műszaki állapotú útszakaszokat 2015. március 31-ig felmérik.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b) A felmérés alapján Városi Önkormányzat Városgondnoksága elkészíti a költségvetéseket –személyi és járulék kiadás nélkül- 2015. április 15-ig.</w:t>
      </w:r>
    </w:p>
    <w:p w:rsidR="00887FE4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c)</w:t>
      </w:r>
      <w:r w:rsidR="00E56FAC">
        <w:rPr>
          <w:rStyle w:val="Lbjegyzet-hivatkozs"/>
          <w:rFonts w:ascii="Times New Roman" w:hAnsi="Times New Roman"/>
        </w:rPr>
        <w:footnoteReference w:id="2"/>
      </w:r>
      <w:r w:rsidRPr="007A4EAA">
        <w:rPr>
          <w:rFonts w:ascii="Times New Roman" w:hAnsi="Times New Roman"/>
        </w:rPr>
        <w:t xml:space="preserve"> </w:t>
      </w:r>
    </w:p>
    <w:p w:rsidR="00887FE4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d)</w:t>
      </w:r>
      <w:r w:rsidR="00E56FAC">
        <w:rPr>
          <w:rStyle w:val="Lbjegyzet-hivatkozs"/>
          <w:rFonts w:ascii="Times New Roman" w:hAnsi="Times New Roman"/>
        </w:rPr>
        <w:footnoteReference w:id="3"/>
      </w:r>
      <w:r w:rsidRPr="007A4EAA">
        <w:rPr>
          <w:rFonts w:ascii="Times New Roman" w:hAnsi="Times New Roman"/>
        </w:rPr>
        <w:t xml:space="preserve"> </w:t>
      </w:r>
    </w:p>
    <w:p w:rsidR="00887FE4" w:rsidRDefault="00887FE4" w:rsidP="00887FE4">
      <w:pPr>
        <w:pStyle w:val="Bekezds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2042E" w:rsidRPr="007A4EAA">
        <w:rPr>
          <w:rFonts w:ascii="Times New Roman" w:hAnsi="Times New Roman"/>
        </w:rPr>
        <w:t>(3)</w:t>
      </w:r>
      <w:r w:rsidR="00E56FAC">
        <w:rPr>
          <w:rStyle w:val="Lbjegyzet-hivatkozs"/>
          <w:rFonts w:ascii="Times New Roman" w:hAnsi="Times New Roman"/>
        </w:rPr>
        <w:footnoteReference w:id="4"/>
      </w:r>
      <w:r w:rsidR="00F2042E" w:rsidRPr="007A4EAA">
        <w:rPr>
          <w:rFonts w:ascii="Times New Roman" w:hAnsi="Times New Roman"/>
        </w:rPr>
        <w:t xml:space="preserve">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  <w:bCs/>
          <w:color w:val="000000" w:themeColor="text1"/>
          <w:shd w:val="clear" w:color="auto" w:fill="F9FAFB"/>
        </w:rPr>
        <w:t>7.</w:t>
      </w:r>
      <w:r w:rsidR="00CC513B">
        <w:rPr>
          <w:rFonts w:ascii="Times New Roman" w:hAnsi="Times New Roman"/>
          <w:b/>
          <w:bCs/>
          <w:color w:val="000000" w:themeColor="text1"/>
          <w:shd w:val="clear" w:color="auto" w:fill="F9FAFB"/>
        </w:rPr>
        <w:t xml:space="preserve"> </w:t>
      </w:r>
      <w:r w:rsidRPr="007A4EAA">
        <w:rPr>
          <w:rFonts w:ascii="Times New Roman" w:hAnsi="Times New Roman"/>
          <w:b/>
          <w:bCs/>
          <w:color w:val="000000" w:themeColor="text1"/>
          <w:shd w:val="clear" w:color="auto" w:fill="F9FAFB"/>
        </w:rPr>
        <w:t>§</w:t>
      </w:r>
      <w:r w:rsidRPr="007A4EAA">
        <w:rPr>
          <w:rFonts w:ascii="Times New Roman" w:hAnsi="Times New Roman"/>
        </w:rPr>
        <w:t xml:space="preserve"> Az Önkormányzat irányítása alá tartozó költségvetési szervek tekintetében, a címek részére a rendelettel meghatározott működési bevételeket meghaladó többletbevételek felhasználásáról (azok köréről és mértékéről) a Képviselő-testület dönt. A céllal kapott támogatásértékű bevételek, valamint a véglegesen átvett pénzeszközök felhasználásáról, lebontásáról a költségvetési szerv tájékoztatásával a költségvetési rendelet alapján történik.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8.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="00E56FAC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</w:rPr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E56FAC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9.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</w:t>
      </w:r>
      <w:r w:rsidR="00E56FAC">
        <w:rPr>
          <w:rStyle w:val="Lbjegyzet-hivatkozs"/>
          <w:rFonts w:ascii="Times New Roman" w:hAnsi="Times New Roman"/>
        </w:rPr>
        <w:footnoteReference w:id="5"/>
      </w:r>
      <w:r w:rsidRPr="007A4EAA">
        <w:rPr>
          <w:rFonts w:ascii="Times New Roman" w:hAnsi="Times New Roman"/>
        </w:rPr>
        <w:t xml:space="preserve"> </w:t>
      </w:r>
      <w:r w:rsidR="00E56FAC">
        <w:rPr>
          <w:rFonts w:ascii="Times New Roman" w:hAnsi="Times New Roman"/>
        </w:rPr>
        <w:t xml:space="preserve">A Karcag Városi Önkormányzat 2015. évre vonatkozóan </w:t>
      </w:r>
      <w:proofErr w:type="gramStart"/>
      <w:r w:rsidR="00E56FAC">
        <w:rPr>
          <w:rFonts w:ascii="Times New Roman" w:hAnsi="Times New Roman"/>
        </w:rPr>
        <w:t>folyószámla-hitelkeret</w:t>
      </w:r>
      <w:r w:rsidR="00887FE4">
        <w:rPr>
          <w:rFonts w:ascii="Times New Roman" w:hAnsi="Times New Roman"/>
        </w:rPr>
        <w:t xml:space="preserve"> </w:t>
      </w:r>
      <w:r w:rsidR="00E56FAC">
        <w:rPr>
          <w:rFonts w:ascii="Times New Roman" w:hAnsi="Times New Roman"/>
        </w:rPr>
        <w:t xml:space="preserve"> szerződést</w:t>
      </w:r>
      <w:proofErr w:type="gramEnd"/>
      <w:r w:rsidR="00E56FAC">
        <w:rPr>
          <w:rFonts w:ascii="Times New Roman" w:hAnsi="Times New Roman"/>
        </w:rPr>
        <w:t xml:space="preserve">  köt 100.000 ezer Ft összegben.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(2) Karcag Városi Önkormányzat kötelezettséget vállal a (1) bekezdésben meghatározott folyószámlahitel igénybevétele esetén, a hitel és járulékainak az igénybevételét naptári éven belül történő visszafizetésére.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kiegészítő támogatásának elnyerésére.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10.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="00887FE4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</w:rPr>
        <w:t>A költségvetés általános tartalékai, az év közben jelentkező többletigények kielégítésére, közmunka programra, valamint bevétel elmaradás pótlására használható fel a következők szerint: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>) Az általános tartalékból az első félévben maximum 40 % használható fel.</w:t>
      </w:r>
    </w:p>
    <w:p w:rsidR="00F2042E" w:rsidRPr="007A4EAA" w:rsidRDefault="00F2042E" w:rsidP="00F2042E">
      <w:pPr>
        <w:pStyle w:val="Bekezds"/>
        <w:rPr>
          <w:rFonts w:ascii="Times New Roman" w:hAnsi="Times New Roman"/>
          <w:b/>
          <w:color w:val="000000" w:themeColor="text1"/>
        </w:rPr>
      </w:pPr>
      <w:r w:rsidRPr="007A4EAA">
        <w:rPr>
          <w:rFonts w:ascii="Times New Roman" w:hAnsi="Times New Roman"/>
          <w:color w:val="000000" w:themeColor="text1"/>
        </w:rPr>
        <w:t>b) Az általános tartalékkal való rendelkezés jogot</w:t>
      </w:r>
      <w:r w:rsidR="00887FE4">
        <w:rPr>
          <w:rFonts w:ascii="Times New Roman" w:hAnsi="Times New Roman"/>
          <w:color w:val="000000" w:themeColor="text1"/>
        </w:rPr>
        <w:t xml:space="preserve"> </w:t>
      </w:r>
      <w:r w:rsidRPr="007A4EAA">
        <w:rPr>
          <w:rFonts w:ascii="Times New Roman" w:hAnsi="Times New Roman"/>
          <w:color w:val="000000" w:themeColor="text1"/>
        </w:rPr>
        <w:t>nettó 1.000.000 Ft keretösszeg erejéig a Polgármester, fölötte a Képviselő-testület gyakorolja.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11.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A költségvetés polgármesteri keretének felhasználásáról a Polgármester dönt.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12.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(2)</w:t>
      </w:r>
      <w:r w:rsidR="00E56FAC">
        <w:rPr>
          <w:rStyle w:val="Lbjegyzet-hivatkozs"/>
          <w:rFonts w:ascii="Times New Roman" w:hAnsi="Times New Roman"/>
        </w:rPr>
        <w:footnoteReference w:id="6"/>
      </w:r>
      <w:r w:rsidRPr="007A4EAA">
        <w:rPr>
          <w:rFonts w:ascii="Times New Roman" w:hAnsi="Times New Roman"/>
        </w:rPr>
        <w:t xml:space="preserve"> A KSE és Nagykun Víz- és Csatornamű Kft működési támogatási előirányzatainak</w:t>
      </w:r>
      <w:r w:rsidR="00B3249C">
        <w:rPr>
          <w:rFonts w:ascii="Times New Roman" w:hAnsi="Times New Roman"/>
        </w:rPr>
        <w:t xml:space="preserve"> </w:t>
      </w:r>
      <w:r w:rsidRPr="007A4EAA">
        <w:rPr>
          <w:rFonts w:ascii="Times New Roman" w:hAnsi="Times New Roman"/>
        </w:rPr>
        <w:t>időbeni ütemezésére a polgármester jogosult.</w:t>
      </w:r>
    </w:p>
    <w:p w:rsidR="00B3249C" w:rsidRPr="007A4EAA" w:rsidRDefault="00B3249C" w:rsidP="00B3249C">
      <w:pPr>
        <w:pStyle w:val="Bekezds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rendszerfüggő </w:t>
      </w:r>
      <w:proofErr w:type="spellStart"/>
      <w:r>
        <w:rPr>
          <w:rFonts w:ascii="Times New Roman" w:hAnsi="Times New Roman"/>
        </w:rPr>
        <w:t>víziközmű</w:t>
      </w:r>
      <w:proofErr w:type="spellEnd"/>
      <w:r>
        <w:rPr>
          <w:rFonts w:ascii="Times New Roman" w:hAnsi="Times New Roman"/>
        </w:rPr>
        <w:t xml:space="preserve"> elemek elkülönített bérleti díjának rendszerfüggő </w:t>
      </w:r>
      <w:proofErr w:type="spellStart"/>
      <w:r>
        <w:rPr>
          <w:rFonts w:ascii="Times New Roman" w:hAnsi="Times New Roman"/>
        </w:rPr>
        <w:t>víziközmű</w:t>
      </w:r>
      <w:proofErr w:type="spellEnd"/>
      <w:r>
        <w:rPr>
          <w:rFonts w:ascii="Times New Roman" w:hAnsi="Times New Roman"/>
        </w:rPr>
        <w:t xml:space="preserve"> fejlesztésének céljára történő felhasználásáról a Polgármester dönt.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(3)</w:t>
      </w:r>
      <w:r w:rsidRPr="007A4EAA">
        <w:rPr>
          <w:rFonts w:ascii="Times New Roman" w:hAnsi="Times New Roman"/>
          <w:bCs/>
          <w:color w:val="000000" w:themeColor="text1"/>
          <w:shd w:val="clear" w:color="auto" w:fill="F9FAFB"/>
        </w:rPr>
        <w:t xml:space="preserve"> Az </w:t>
      </w:r>
      <w:r w:rsidRPr="007A4EAA">
        <w:rPr>
          <w:rFonts w:ascii="Times New Roman" w:hAnsi="Times New Roman"/>
        </w:rPr>
        <w:t>Önkormányzat többségi tulajdonában lévő gazdasági társaságok az önkormányzati támogatásból és az Önkormányzattal kötött szerződésből együttesen tervezett bevételük esetében a tervezett éves bevételük 10 %-át vagy a 20 millió Ft-ot elérő 30 napon túli lejárt tartozásállományukról - amennyiben e tartozást 1 hónap alatt nem képesek 30 nap alá szorítani - kötelesek haladéktalanul a Polgármestert, és a Felügyelő Bizottságot írásban tájékoztatni.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13.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(1) A Képviselő-testület az Önkormányzat költségvetési egyenlegének a tervezettől eltérő, kedvezőtlen alakulása esetén a költségvetési szervek támogatási előirányzatait, az Önkormányzat többségi tulajdonában lévő gazdasági társaságok támogatásait és a helyi nemzetiségi önkormányzatok támogatásait – a (2) bekezdésben foglalt kivételekkel – zárolhatja, csökkentheti, törölheti.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(2) A zárolás nem vonatkozhat: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 xml:space="preserve">) az európai uniós források, vagy más támogatások igénybevételével megvalósuló projektekhez biztosítandó önkormányzati támogatás,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b) személyi juttatások és járulékaik finanszírozásához szükséges önkormányzati támogatás, 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c) a segélyek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előirányzataira</w:t>
      </w:r>
      <w:proofErr w:type="gramEnd"/>
      <w:r w:rsidRPr="007A4EAA">
        <w:rPr>
          <w:rFonts w:ascii="Times New Roman" w:hAnsi="Times New Roman"/>
        </w:rPr>
        <w:t xml:space="preserve">. 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(3) A Képviselő-testület a (1) bekezdésben meghatározott zárolás feloldásáról vagy a zárolt összegnek megfelelő előirányzat csökkentéséről, törléséről legkésőbb a költségvetési év zárását megelőzően dönt.</w:t>
      </w:r>
    </w:p>
    <w:p w:rsidR="00F2042E" w:rsidRDefault="00F2042E" w:rsidP="00F2042E">
      <w:pPr>
        <w:spacing w:before="20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B74B5">
        <w:rPr>
          <w:rFonts w:ascii="Times New Roman" w:hAnsi="Times New Roman" w:cs="Times New Roman"/>
          <w:b/>
          <w:sz w:val="24"/>
          <w:szCs w:val="24"/>
        </w:rPr>
        <w:t>Adatszolgáltatás a költségvetésről és annak végrehajtásáról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14. §</w:t>
      </w:r>
      <w:r w:rsidRPr="007A4EAA">
        <w:rPr>
          <w:rFonts w:ascii="Times New Roman" w:hAnsi="Times New Roman"/>
        </w:rPr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(2) Az Önkormányzat irányítása alá tartozó költségvetési szerv vezetője 2015. évre vonatkozóan köteles éves létszám-gazdálkodási tervet készíteni, melynek feladatonkénti bontásban tartalmaznia kell a szükséges létszám előirányzatot.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 xml:space="preserve">(3) Az (1)-(2) bekezdésekben meghatározott éves pénzforgalmi tervet, valamint létszám-gazdálkodási tervet 2015. évre vonatkozóan, 2015. február 28-ig kell elkészíteni és Karcag Városi Önkormányzat Polgármestere részére megküldeni.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(4) A Városi Önkormányzat irányítása alá tartozó költségvetési szerv vezetője: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a</w:t>
      </w:r>
      <w:proofErr w:type="gramEnd"/>
      <w:r w:rsidRPr="007A4EAA">
        <w:rPr>
          <w:rFonts w:ascii="Times New Roman" w:hAnsi="Times New Roman"/>
        </w:rPr>
        <w:t xml:space="preserve">.) a tárgyhónapot követő hó 20. napjáig köteles a költségvetési szerv költségvetésének végrehajtásáról költségvetési  szervenként havi költségvetési jelentést készíteni, valamint 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b.) a negyedévet követő hónap 20. napjáig időközi mérlegjelentést készíteni,</w:t>
      </w:r>
    </w:p>
    <w:p w:rsidR="00F2042E" w:rsidRPr="007A4EAA" w:rsidRDefault="00F2042E" w:rsidP="00F2042E">
      <w:pPr>
        <w:pStyle w:val="Bekezds"/>
        <w:rPr>
          <w:rFonts w:ascii="Times New Roman" w:hAnsi="Times New Roman"/>
        </w:rPr>
      </w:pPr>
      <w:proofErr w:type="gramStart"/>
      <w:r w:rsidRPr="007A4EAA">
        <w:rPr>
          <w:rFonts w:ascii="Times New Roman" w:hAnsi="Times New Roman"/>
        </w:rPr>
        <w:t>ezen</w:t>
      </w:r>
      <w:proofErr w:type="gramEnd"/>
      <w:r w:rsidRPr="007A4EAA">
        <w:rPr>
          <w:rFonts w:ascii="Times New Roman" w:hAnsi="Times New Roman"/>
        </w:rPr>
        <w:t xml:space="preserve"> adatszolgáltatásokat a Karcagi Polgármesteri Hivatal Költségvetési, Gazdálkodási és Kistérségi Iroda Költségvetési Csoportja részére a jelzett határidőkig megküldeni.</w:t>
      </w:r>
    </w:p>
    <w:p w:rsidR="00F2042E" w:rsidRDefault="00F2042E" w:rsidP="00F2042E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</w:rPr>
        <w:t>(5) A (4) bekezdésben meghatározott jelentéseket a mindenkori jogszabályi előírásoknak megfelelő adattartalommal és formában kell elkészíteni.</w:t>
      </w:r>
    </w:p>
    <w:p w:rsidR="00F2042E" w:rsidRDefault="00F2042E" w:rsidP="00F2042E">
      <w:pPr>
        <w:spacing w:before="200" w:after="20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37163">
        <w:rPr>
          <w:rFonts w:ascii="Times New Roman" w:hAnsi="Times New Roman" w:cs="Times New Roman"/>
          <w:b/>
          <w:sz w:val="24"/>
          <w:szCs w:val="24"/>
        </w:rPr>
        <w:t>Készpénzben történő kifizetések</w:t>
      </w:r>
    </w:p>
    <w:p w:rsidR="00F2042E" w:rsidRPr="004936D5" w:rsidRDefault="00F2042E" w:rsidP="00F2042E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237163">
        <w:rPr>
          <w:rFonts w:ascii="Times New Roman" w:hAnsi="Times New Roman" w:cs="Times New Roman"/>
          <w:b/>
          <w:sz w:val="24"/>
          <w:szCs w:val="24"/>
        </w:rPr>
        <w:t>15. §</w:t>
      </w:r>
      <w:r w:rsidRPr="004936D5">
        <w:rPr>
          <w:rFonts w:ascii="Times New Roman" w:hAnsi="Times New Roman" w:cs="Times New Roman"/>
          <w:sz w:val="24"/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F2042E" w:rsidRPr="004936D5" w:rsidRDefault="00F2042E" w:rsidP="00F2042E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jogszabályban meghatározott szociális vagy gyermekvédelmi pénzbeli ellátás,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ellátottak részére személyi térítési díj visszafizetése,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ellátottak egyéb pénzbeli juttatása,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személyi juttatás körében</w:t>
      </w:r>
    </w:p>
    <w:p w:rsidR="00F2042E" w:rsidRPr="004936D5" w:rsidRDefault="00F2042E" w:rsidP="00F2042E">
      <w:pPr>
        <w:pStyle w:val="Listaszerbekezds"/>
        <w:spacing w:line="24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da) közfoglalkoztatottak személyi juttatása,</w:t>
      </w:r>
    </w:p>
    <w:p w:rsidR="00F2042E" w:rsidRPr="004936D5" w:rsidRDefault="00F2042E" w:rsidP="00F2042E">
      <w:pPr>
        <w:pStyle w:val="Listaszerbekezds"/>
        <w:spacing w:line="24" w:lineRule="atLeast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4936D5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4936D5">
        <w:rPr>
          <w:rFonts w:ascii="Times New Roman" w:hAnsi="Times New Roman" w:cs="Times New Roman"/>
          <w:sz w:val="24"/>
          <w:szCs w:val="24"/>
        </w:rPr>
        <w:t>) fizetési előleg felvétele,</w:t>
      </w:r>
    </w:p>
    <w:p w:rsidR="00F2042E" w:rsidRPr="004936D5" w:rsidRDefault="00F2042E" w:rsidP="00F2042E">
      <w:pPr>
        <w:pStyle w:val="Listaszerbekezds"/>
        <w:spacing w:line="24" w:lineRule="atLeast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936D5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4936D5">
        <w:rPr>
          <w:rFonts w:ascii="Times New Roman" w:hAnsi="Times New Roman" w:cs="Times New Roman"/>
          <w:sz w:val="24"/>
          <w:szCs w:val="24"/>
        </w:rPr>
        <w:t>) alkalmazottak munkába járási költségtérítése,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készpénzelőleg felvétele,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természetes személy részére pénzbeli kártalanítás, vagy kártérítés fizetése,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természetes személy részére ingatlan vételárának kifizetése,</w:t>
      </w:r>
    </w:p>
    <w:p w:rsidR="00F2042E" w:rsidRPr="004936D5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936D5">
        <w:rPr>
          <w:rFonts w:ascii="Times New Roman" w:hAnsi="Times New Roman" w:cs="Times New Roman"/>
          <w:sz w:val="24"/>
          <w:szCs w:val="24"/>
        </w:rPr>
        <w:t>alkalmazottak</w:t>
      </w:r>
      <w:r>
        <w:rPr>
          <w:rFonts w:ascii="Times New Roman" w:hAnsi="Times New Roman" w:cs="Times New Roman"/>
          <w:sz w:val="24"/>
          <w:szCs w:val="24"/>
        </w:rPr>
        <w:t xml:space="preserve"> jubileumi jutalma,</w:t>
      </w:r>
      <w:r w:rsidRPr="004936D5">
        <w:rPr>
          <w:rFonts w:ascii="Times New Roman" w:hAnsi="Times New Roman" w:cs="Times New Roman"/>
          <w:sz w:val="24"/>
          <w:szCs w:val="24"/>
        </w:rPr>
        <w:t xml:space="preserve"> belföldi kiküldetése,</w:t>
      </w:r>
    </w:p>
    <w:p w:rsidR="00F2042E" w:rsidRPr="009665DD" w:rsidRDefault="00F2042E" w:rsidP="00F2042E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9665DD">
        <w:rPr>
          <w:rFonts w:ascii="Times New Roman" w:hAnsi="Times New Roman" w:cs="Times New Roman"/>
          <w:sz w:val="24"/>
          <w:szCs w:val="24"/>
        </w:rPr>
        <w:t>üzemanyag elszámolás,</w:t>
      </w:r>
    </w:p>
    <w:p w:rsidR="00A33B20" w:rsidRDefault="00F2042E" w:rsidP="00A33B20">
      <w:pPr>
        <w:pStyle w:val="Listaszerbekezds"/>
        <w:numPr>
          <w:ilvl w:val="0"/>
          <w:numId w:val="1"/>
        </w:num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A33B20">
        <w:rPr>
          <w:rFonts w:ascii="Times New Roman" w:hAnsi="Times New Roman" w:cs="Times New Roman"/>
          <w:sz w:val="24"/>
          <w:szCs w:val="24"/>
        </w:rPr>
        <w:t xml:space="preserve">jogcímtől függetlenül </w:t>
      </w:r>
      <w:smartTag w:uri="urn:schemas-microsoft-com:office:smarttags" w:element="metricconverter">
        <w:smartTagPr>
          <w:attr w:name="ProductID" w:val="100.000 Ft"/>
        </w:smartTagPr>
        <w:r w:rsidRPr="00A33B20">
          <w:rPr>
            <w:rFonts w:ascii="Times New Roman" w:hAnsi="Times New Roman" w:cs="Times New Roman"/>
            <w:sz w:val="24"/>
            <w:szCs w:val="24"/>
          </w:rPr>
          <w:t>100.000 Ft</w:t>
        </w:r>
      </w:smartTag>
      <w:r w:rsidRPr="00A33B20">
        <w:rPr>
          <w:rFonts w:ascii="Times New Roman" w:hAnsi="Times New Roman" w:cs="Times New Roman"/>
          <w:sz w:val="24"/>
          <w:szCs w:val="24"/>
        </w:rPr>
        <w:t xml:space="preserve"> bruttó összegig terjedő kifizetés.</w:t>
      </w:r>
    </w:p>
    <w:p w:rsidR="00F2042E" w:rsidRPr="00B31789" w:rsidRDefault="00F2042E" w:rsidP="007F0E16">
      <w:pPr>
        <w:pStyle w:val="FejezetCm"/>
        <w:spacing w:before="240" w:after="0"/>
      </w:pPr>
      <w:r w:rsidRPr="00DF7104">
        <w:t>III.</w:t>
      </w:r>
      <w:r>
        <w:t xml:space="preserve"> f</w:t>
      </w:r>
      <w:r w:rsidRPr="00DF7104">
        <w:t>ejezet</w:t>
      </w:r>
    </w:p>
    <w:p w:rsidR="00F2042E" w:rsidRDefault="00F2042E" w:rsidP="007F0E16">
      <w:pPr>
        <w:pStyle w:val="FejezetCm"/>
        <w:spacing w:before="240" w:after="120"/>
        <w:rPr>
          <w:bCs/>
          <w:iCs/>
          <w:szCs w:val="24"/>
        </w:rPr>
      </w:pPr>
      <w:r w:rsidRPr="00DF7104">
        <w:rPr>
          <w:bCs/>
          <w:iCs/>
          <w:szCs w:val="24"/>
        </w:rPr>
        <w:t>Vegyes és záró rendelkezések</w:t>
      </w:r>
    </w:p>
    <w:p w:rsidR="00FE1717" w:rsidRDefault="00F2042E" w:rsidP="00FE1717">
      <w:pPr>
        <w:pStyle w:val="Nincstrkz"/>
        <w:rPr>
          <w:rFonts w:ascii="Times New Roman" w:hAnsi="Times New Roman"/>
          <w:sz w:val="24"/>
          <w:szCs w:val="24"/>
        </w:rPr>
      </w:pPr>
      <w:r w:rsidRPr="007A4EAA">
        <w:rPr>
          <w:rFonts w:ascii="Times New Roman" w:hAnsi="Times New Roman"/>
          <w:b/>
        </w:rPr>
        <w:t>16. §</w:t>
      </w:r>
      <w:r w:rsidR="0061424A">
        <w:rPr>
          <w:rStyle w:val="Lbjegyzet-hivatkozs"/>
          <w:rFonts w:ascii="Times New Roman" w:hAnsi="Times New Roman"/>
          <w:b/>
        </w:rPr>
        <w:footnoteReference w:id="7"/>
      </w:r>
      <w:r w:rsidRPr="007A4EAA">
        <w:rPr>
          <w:rFonts w:ascii="Times New Roman" w:hAnsi="Times New Roman"/>
        </w:rPr>
        <w:t xml:space="preserve"> (1)</w:t>
      </w:r>
      <w:r w:rsidR="00FE1717" w:rsidRPr="00FE1717">
        <w:rPr>
          <w:rFonts w:ascii="Times New Roman" w:hAnsi="Times New Roman"/>
        </w:rPr>
        <w:t xml:space="preserve"> </w:t>
      </w:r>
      <w:r w:rsidR="00FE1717">
        <w:rPr>
          <w:rFonts w:ascii="Times New Roman" w:eastAsia="Calibri" w:hAnsi="Times New Roman" w:cs="Times New Roman"/>
          <w:sz w:val="24"/>
          <w:szCs w:val="24"/>
        </w:rPr>
        <w:t xml:space="preserve">A Képviselő-testület a Karcagi Polgármesteri Hivatal </w:t>
      </w:r>
      <w:r w:rsidR="00FE1717" w:rsidRPr="008E0CE1">
        <w:rPr>
          <w:rFonts w:ascii="Times New Roman" w:eastAsia="Calibri" w:hAnsi="Times New Roman" w:cs="Times New Roman"/>
          <w:sz w:val="24"/>
          <w:szCs w:val="24"/>
        </w:rPr>
        <w:t xml:space="preserve">által </w:t>
      </w:r>
      <w:proofErr w:type="gramStart"/>
      <w:r w:rsidR="00FE1717" w:rsidRPr="008E0CE1">
        <w:rPr>
          <w:rFonts w:ascii="Times New Roman" w:eastAsia="Calibri" w:hAnsi="Times New Roman" w:cs="Times New Roman"/>
          <w:sz w:val="24"/>
          <w:szCs w:val="24"/>
        </w:rPr>
        <w:t>vezetett</w:t>
      </w:r>
      <w:r w:rsidR="00FE1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717" w:rsidRPr="008E0CE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E1717" w:rsidRPr="008E0CE1">
        <w:rPr>
          <w:rFonts w:ascii="Times New Roman" w:eastAsia="Calibri" w:hAnsi="Times New Roman" w:cs="Times New Roman"/>
          <w:sz w:val="24"/>
          <w:szCs w:val="24"/>
        </w:rPr>
        <w:t>,Lakásépítési Alap” számlára érkező bevételek (törlesztések</w:t>
      </w:r>
      <w:r w:rsidR="00FE1717">
        <w:rPr>
          <w:rFonts w:ascii="Times New Roman" w:eastAsia="Calibri" w:hAnsi="Times New Roman" w:cs="Times New Roman"/>
          <w:sz w:val="24"/>
          <w:szCs w:val="24"/>
        </w:rPr>
        <w:t>)</w:t>
      </w:r>
      <w:r w:rsidR="00FE1717" w:rsidRPr="008E0CE1">
        <w:rPr>
          <w:rFonts w:ascii="Times New Roman" w:eastAsia="Calibri" w:hAnsi="Times New Roman" w:cs="Times New Roman"/>
          <w:sz w:val="24"/>
          <w:szCs w:val="24"/>
        </w:rPr>
        <w:t xml:space="preserve"> lakásépítésre, lakásfelújításokra vonatkozó szabályzatok szerinti felhasználás</w:t>
      </w:r>
      <w:r w:rsidR="00FE1717">
        <w:rPr>
          <w:rFonts w:ascii="Times New Roman" w:eastAsia="Calibri" w:hAnsi="Times New Roman" w:cs="Times New Roman"/>
          <w:sz w:val="24"/>
          <w:szCs w:val="24"/>
        </w:rPr>
        <w:t>á</w:t>
      </w:r>
      <w:r w:rsidR="00FE1717" w:rsidRPr="008E0CE1">
        <w:rPr>
          <w:rFonts w:ascii="Times New Roman" w:eastAsia="Calibri" w:hAnsi="Times New Roman" w:cs="Times New Roman"/>
          <w:sz w:val="24"/>
          <w:szCs w:val="24"/>
        </w:rPr>
        <w:t>t</w:t>
      </w:r>
      <w:r w:rsidR="00FE1717">
        <w:rPr>
          <w:rFonts w:ascii="Times New Roman" w:eastAsia="Calibri" w:hAnsi="Times New Roman" w:cs="Times New Roman"/>
          <w:sz w:val="24"/>
          <w:szCs w:val="24"/>
        </w:rPr>
        <w:t xml:space="preserve"> a kialakult gazdasági helyzet miatt</w:t>
      </w:r>
      <w:r w:rsidR="00FE1717" w:rsidRPr="008E0CE1">
        <w:rPr>
          <w:rFonts w:ascii="Times New Roman" w:eastAsia="Calibri" w:hAnsi="Times New Roman" w:cs="Times New Roman"/>
          <w:sz w:val="24"/>
          <w:szCs w:val="24"/>
        </w:rPr>
        <w:t xml:space="preserve"> a Karcagi Polgármesteri Hivatalnak nem engedélyez</w:t>
      </w:r>
      <w:r w:rsidR="00FE1717">
        <w:rPr>
          <w:rFonts w:ascii="Times New Roman" w:eastAsia="Calibri" w:hAnsi="Times New Roman" w:cs="Times New Roman"/>
          <w:sz w:val="24"/>
          <w:szCs w:val="24"/>
        </w:rPr>
        <w:t>i.</w:t>
      </w:r>
      <w:r w:rsidR="00FE1717">
        <w:rPr>
          <w:rFonts w:ascii="Times New Roman" w:hAnsi="Times New Roman"/>
          <w:sz w:val="24"/>
          <w:szCs w:val="24"/>
        </w:rPr>
        <w:t xml:space="preserve"> </w:t>
      </w:r>
    </w:p>
    <w:p w:rsidR="00FE1717" w:rsidRDefault="00FE1717" w:rsidP="00FE1717">
      <w:pPr>
        <w:pStyle w:val="Nincstrkz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a Városi Önkormányzat Városgondnoksága </w:t>
      </w:r>
      <w:r w:rsidRPr="008E0CE1">
        <w:rPr>
          <w:rFonts w:ascii="Times New Roman" w:eastAsia="Calibri" w:hAnsi="Times New Roman" w:cs="Times New Roman"/>
          <w:sz w:val="24"/>
          <w:szCs w:val="24"/>
        </w:rPr>
        <w:t xml:space="preserve">által </w:t>
      </w:r>
      <w:proofErr w:type="gramStart"/>
      <w:r w:rsidRPr="008E0CE1">
        <w:rPr>
          <w:rFonts w:ascii="Times New Roman" w:eastAsia="Calibri" w:hAnsi="Times New Roman" w:cs="Times New Roman"/>
          <w:sz w:val="24"/>
          <w:szCs w:val="24"/>
        </w:rPr>
        <w:t>vezetett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CE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E0CE1">
        <w:rPr>
          <w:rFonts w:ascii="Times New Roman" w:eastAsia="Calibri" w:hAnsi="Times New Roman" w:cs="Times New Roman"/>
          <w:sz w:val="24"/>
          <w:szCs w:val="24"/>
        </w:rPr>
        <w:t>,Lakásépítési Alap” számlára érkező bevételek (törlesztések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E0CE1">
        <w:rPr>
          <w:rFonts w:ascii="Times New Roman" w:eastAsia="Calibri" w:hAnsi="Times New Roman" w:cs="Times New Roman"/>
          <w:sz w:val="24"/>
          <w:szCs w:val="24"/>
        </w:rPr>
        <w:t xml:space="preserve"> felhasználás</w:t>
      </w:r>
      <w:r>
        <w:rPr>
          <w:rFonts w:ascii="Times New Roman" w:eastAsia="Calibri" w:hAnsi="Times New Roman" w:cs="Times New Roman"/>
          <w:sz w:val="24"/>
          <w:szCs w:val="24"/>
        </w:rPr>
        <w:t>á</w:t>
      </w:r>
      <w:r w:rsidRPr="008E0CE1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8E0CE1">
        <w:rPr>
          <w:rFonts w:ascii="Times New Roman" w:eastAsia="Calibri" w:hAnsi="Times New Roman" w:cs="Times New Roman"/>
          <w:sz w:val="24"/>
          <w:szCs w:val="24"/>
        </w:rPr>
        <w:t>z intézmény működési kiadásainak fedezetére engedélyezi.</w:t>
      </w:r>
      <w:r w:rsidR="00F2042E" w:rsidRPr="007A4EAA">
        <w:rPr>
          <w:rFonts w:ascii="Times New Roman" w:hAnsi="Times New Roman"/>
        </w:rPr>
        <w:t xml:space="preserve"> </w:t>
      </w:r>
    </w:p>
    <w:p w:rsidR="00F2042E" w:rsidRDefault="00F2042E" w:rsidP="00FE1717">
      <w:pPr>
        <w:pStyle w:val="Nincstrkz"/>
        <w:rPr>
          <w:rFonts w:ascii="Times New Roman" w:hAnsi="Times New Roman"/>
          <w:sz w:val="24"/>
          <w:szCs w:val="24"/>
        </w:rPr>
      </w:pPr>
      <w:r w:rsidRPr="007A4EAA">
        <w:rPr>
          <w:rFonts w:ascii="Times New Roman" w:hAnsi="Times New Roman"/>
        </w:rPr>
        <w:t xml:space="preserve">(2) </w:t>
      </w:r>
      <w:r w:rsidRPr="00FE1717">
        <w:rPr>
          <w:rFonts w:ascii="Times New Roman" w:hAnsi="Times New Roman"/>
          <w:sz w:val="24"/>
          <w:szCs w:val="24"/>
        </w:rPr>
        <w:t>Karcag Városi Önkormányzat Képviselő-testülete az önkormányzat irányítási körébe tartozó költségvetési szerveknél dolgozók havi, rendszeres járandóságának fizetésére a tárgyhónapot követő hónap 3. naptári napját határozza meg. Amennyiben ez a nap nem munkanap, akkor az ezt követő első munka</w:t>
      </w:r>
      <w:r w:rsidR="00FE1717">
        <w:rPr>
          <w:rFonts w:ascii="Times New Roman" w:hAnsi="Times New Roman"/>
          <w:sz w:val="24"/>
          <w:szCs w:val="24"/>
        </w:rPr>
        <w:t xml:space="preserve">nap a járandóság folyósításának </w:t>
      </w:r>
      <w:r w:rsidRPr="00FE1717">
        <w:rPr>
          <w:rFonts w:ascii="Times New Roman" w:hAnsi="Times New Roman"/>
          <w:sz w:val="24"/>
          <w:szCs w:val="24"/>
        </w:rPr>
        <w:t xml:space="preserve">napja, melytől kivételes esetben a Polgármester előzetes írásbeli engedélyével el lehet térni. </w:t>
      </w:r>
    </w:p>
    <w:p w:rsidR="00F2042E" w:rsidRDefault="00F2042E" w:rsidP="00CC513B">
      <w:pPr>
        <w:pStyle w:val="Bekezds"/>
        <w:spacing w:after="240"/>
        <w:ind w:firstLine="204"/>
        <w:rPr>
          <w:rFonts w:ascii="Times New Roman" w:hAnsi="Times New Roman"/>
          <w:color w:val="000000" w:themeColor="text1"/>
        </w:rPr>
      </w:pPr>
      <w:r w:rsidRPr="007A4EAA">
        <w:rPr>
          <w:rFonts w:ascii="Times New Roman" w:hAnsi="Times New Roman"/>
          <w:b/>
        </w:rPr>
        <w:t>17.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A Képviselő-testület a </w:t>
      </w:r>
      <w:r w:rsidRPr="007A4EAA">
        <w:rPr>
          <w:rFonts w:ascii="Times New Roman" w:hAnsi="Times New Roman"/>
          <w:color w:val="000000" w:themeColor="text1"/>
        </w:rPr>
        <w:t>Karcag Városi Önkormányzat Képviselő-testületének Szervezeti és Működési Szabályzatáról szóló 12/2014.(X.31.) önkormányzati rendelet 2. számú mellékletének 1.4. pontját hatályon kívül helyezi.</w:t>
      </w:r>
    </w:p>
    <w:p w:rsidR="00CC513B" w:rsidRDefault="00F2042E" w:rsidP="00CC513B">
      <w:pPr>
        <w:pStyle w:val="Bekezds"/>
        <w:rPr>
          <w:rFonts w:ascii="Times New Roman" w:hAnsi="Times New Roman"/>
        </w:rPr>
      </w:pPr>
      <w:r w:rsidRPr="007A4EAA">
        <w:rPr>
          <w:rFonts w:ascii="Times New Roman" w:hAnsi="Times New Roman"/>
          <w:b/>
        </w:rPr>
        <w:t>18.</w:t>
      </w:r>
      <w:r w:rsidR="00CC513B">
        <w:rPr>
          <w:rFonts w:ascii="Times New Roman" w:hAnsi="Times New Roman"/>
          <w:b/>
        </w:rPr>
        <w:t xml:space="preserve"> </w:t>
      </w:r>
      <w:r w:rsidRPr="007A4EAA">
        <w:rPr>
          <w:rFonts w:ascii="Times New Roman" w:hAnsi="Times New Roman"/>
          <w:b/>
        </w:rPr>
        <w:t>§</w:t>
      </w:r>
      <w:r w:rsidRPr="007A4EAA">
        <w:rPr>
          <w:rFonts w:ascii="Times New Roman" w:hAnsi="Times New Roman"/>
        </w:rPr>
        <w:t xml:space="preserve"> E rendelet a kihirdetését követő napon lép hatályba, de rendelkezéseit 2015.január 1-től kell alkalmazni.</w:t>
      </w:r>
    </w:p>
    <w:p w:rsidR="00B41EA4" w:rsidRDefault="00F2042E" w:rsidP="00CC513B">
      <w:pPr>
        <w:pStyle w:val="Bekezds"/>
        <w:ind w:firstLine="0"/>
        <w:rPr>
          <w:rFonts w:ascii="Times New Roman" w:hAnsi="Times New Roman"/>
        </w:rPr>
      </w:pPr>
      <w:r w:rsidRPr="007A4EAA">
        <w:rPr>
          <w:rFonts w:ascii="Times New Roman" w:hAnsi="Times New Roman"/>
        </w:rPr>
        <w:t>Karcag, 2015. február 12.</w:t>
      </w:r>
    </w:p>
    <w:p w:rsidR="00F2042E" w:rsidRPr="00B17015" w:rsidRDefault="00F2042E" w:rsidP="00F20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015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B1701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B17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01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170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F2042E" w:rsidRPr="00B17015" w:rsidTr="004B4C25">
        <w:trPr>
          <w:jc w:val="center"/>
        </w:trPr>
        <w:tc>
          <w:tcPr>
            <w:tcW w:w="4514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2E" w:rsidRPr="00B17015" w:rsidTr="004B4C25">
        <w:trPr>
          <w:jc w:val="center"/>
        </w:trPr>
        <w:tc>
          <w:tcPr>
            <w:tcW w:w="4514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bookmarkStart w:id="0" w:name="_GoBack"/>
            <w:bookmarkEnd w:id="0"/>
            <w:r w:rsidRPr="00B17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obos László s. k.</w:t>
            </w:r>
          </w:p>
        </w:tc>
        <w:tc>
          <w:tcPr>
            <w:tcW w:w="4498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15">
              <w:rPr>
                <w:rFonts w:ascii="Times New Roman" w:hAnsi="Times New Roman" w:cs="Times New Roman"/>
                <w:b/>
                <w:sz w:val="24"/>
                <w:szCs w:val="24"/>
              </w:rPr>
              <w:t>Rózsa Sándor s. k</w:t>
            </w:r>
          </w:p>
        </w:tc>
      </w:tr>
      <w:tr w:rsidR="00F2042E" w:rsidRPr="00B17015" w:rsidTr="004B4C25">
        <w:trPr>
          <w:jc w:val="center"/>
        </w:trPr>
        <w:tc>
          <w:tcPr>
            <w:tcW w:w="4514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15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498" w:type="dxa"/>
          </w:tcPr>
          <w:p w:rsidR="00F2042E" w:rsidRPr="00B17015" w:rsidRDefault="00F2042E" w:rsidP="004B4C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15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7F0E16" w:rsidRDefault="007F0E16" w:rsidP="007F0E16">
      <w:pPr>
        <w:spacing w:before="240" w:after="120"/>
        <w:rPr>
          <w:rFonts w:ascii="Times New Roman" w:hAnsi="Times New Roman" w:cs="Times New Roman"/>
        </w:rPr>
      </w:pPr>
      <w:r w:rsidRPr="007F0E16">
        <w:rPr>
          <w:rFonts w:ascii="Times New Roman" w:hAnsi="Times New Roman" w:cs="Times New Roman"/>
        </w:rPr>
        <w:t>Egységes szerkezetbe foglalás hiteléül:</w:t>
      </w:r>
    </w:p>
    <w:p w:rsidR="00B41EA4" w:rsidRPr="007F0E16" w:rsidRDefault="007F0E16" w:rsidP="007F0E16">
      <w:pPr>
        <w:spacing w:before="120" w:after="480"/>
        <w:rPr>
          <w:rFonts w:ascii="Times New Roman" w:hAnsi="Times New Roman" w:cs="Times New Roman"/>
        </w:rPr>
      </w:pPr>
      <w:r w:rsidRPr="007F0E16">
        <w:rPr>
          <w:rFonts w:ascii="Times New Roman" w:hAnsi="Times New Roman" w:cs="Times New Roman"/>
        </w:rPr>
        <w:t>K a r c a g, 201</w:t>
      </w:r>
      <w:r w:rsidR="00F949DB">
        <w:rPr>
          <w:rFonts w:ascii="Times New Roman" w:hAnsi="Times New Roman" w:cs="Times New Roman"/>
        </w:rPr>
        <w:t>6</w:t>
      </w:r>
      <w:r w:rsidRPr="007F0E16">
        <w:rPr>
          <w:rFonts w:ascii="Times New Roman" w:hAnsi="Times New Roman" w:cs="Times New Roman"/>
        </w:rPr>
        <w:t xml:space="preserve">. </w:t>
      </w:r>
      <w:r w:rsidR="00F949DB">
        <w:rPr>
          <w:rFonts w:ascii="Times New Roman" w:hAnsi="Times New Roman" w:cs="Times New Roman"/>
        </w:rPr>
        <w:t>február</w:t>
      </w:r>
      <w:r w:rsidR="00617C2B">
        <w:rPr>
          <w:rFonts w:ascii="Times New Roman" w:hAnsi="Times New Roman" w:cs="Times New Roman"/>
        </w:rPr>
        <w:t xml:space="preserve"> </w:t>
      </w:r>
      <w:r w:rsidR="00F949DB">
        <w:rPr>
          <w:rFonts w:ascii="Times New Roman" w:hAnsi="Times New Roman" w:cs="Times New Roman"/>
        </w:rPr>
        <w:t>26</w:t>
      </w:r>
      <w:r w:rsidR="00617C2B">
        <w:rPr>
          <w:rFonts w:ascii="Times New Roman" w:hAnsi="Times New Roman" w:cs="Times New Roman"/>
        </w:rPr>
        <w:t>.</w:t>
      </w:r>
    </w:p>
    <w:tbl>
      <w:tblPr>
        <w:tblW w:w="9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43"/>
      </w:tblGrid>
      <w:tr w:rsidR="007F0E16" w:rsidRPr="007F0E16" w:rsidTr="007F0E16">
        <w:trPr>
          <w:trHeight w:val="284"/>
        </w:trPr>
        <w:tc>
          <w:tcPr>
            <w:tcW w:w="5173" w:type="dxa"/>
          </w:tcPr>
          <w:p w:rsidR="007F0E16" w:rsidRPr="007F0E16" w:rsidRDefault="007F0E16" w:rsidP="00FE1717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7F0E16">
              <w:rPr>
                <w:rFonts w:ascii="Times New Roman" w:hAnsi="Times New Roman" w:cs="Times New Roman"/>
                <w:b/>
              </w:rPr>
              <w:t xml:space="preserve"> (:</w:t>
            </w:r>
            <w:r w:rsidR="00FE1717">
              <w:rPr>
                <w:rFonts w:ascii="Times New Roman" w:hAnsi="Times New Roman" w:cs="Times New Roman"/>
                <w:b/>
              </w:rPr>
              <w:t>Szabóné Bóka Réka</w:t>
            </w:r>
            <w:r w:rsidRPr="007F0E16">
              <w:rPr>
                <w:rFonts w:ascii="Times New Roman" w:hAnsi="Times New Roman" w:cs="Times New Roman"/>
                <w:b/>
              </w:rPr>
              <w:t>:)</w:t>
            </w:r>
          </w:p>
        </w:tc>
        <w:tc>
          <w:tcPr>
            <w:tcW w:w="4043" w:type="dxa"/>
          </w:tcPr>
          <w:p w:rsidR="007F0E16" w:rsidRPr="007F0E16" w:rsidRDefault="007F0E16" w:rsidP="004B4C25">
            <w:pPr>
              <w:ind w:right="-284"/>
              <w:rPr>
                <w:rFonts w:ascii="Times New Roman" w:hAnsi="Times New Roman" w:cs="Times New Roman"/>
                <w:bCs/>
              </w:rPr>
            </w:pPr>
          </w:p>
        </w:tc>
      </w:tr>
      <w:tr w:rsidR="007F0E16" w:rsidRPr="007F0E16" w:rsidTr="007F0E16">
        <w:trPr>
          <w:trHeight w:val="284"/>
        </w:trPr>
        <w:tc>
          <w:tcPr>
            <w:tcW w:w="5173" w:type="dxa"/>
          </w:tcPr>
          <w:p w:rsidR="007F0E16" w:rsidRPr="007F0E16" w:rsidRDefault="00FE1717" w:rsidP="00FE1717">
            <w:pPr>
              <w:ind w:right="-2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Költségvetési csoport</w:t>
            </w:r>
            <w:r w:rsidR="007F0E16" w:rsidRPr="007F0E16">
              <w:rPr>
                <w:rFonts w:ascii="Times New Roman" w:hAnsi="Times New Roman" w:cs="Times New Roman"/>
                <w:bCs/>
              </w:rPr>
              <w:t>vezető</w:t>
            </w:r>
          </w:p>
        </w:tc>
        <w:tc>
          <w:tcPr>
            <w:tcW w:w="4043" w:type="dxa"/>
          </w:tcPr>
          <w:p w:rsidR="007F0E16" w:rsidRPr="007F0E16" w:rsidRDefault="007F0E16" w:rsidP="004B4C25">
            <w:pPr>
              <w:ind w:right="-284"/>
              <w:rPr>
                <w:rFonts w:ascii="Times New Roman" w:hAnsi="Times New Roman" w:cs="Times New Roman"/>
                <w:bCs/>
              </w:rPr>
            </w:pPr>
          </w:p>
        </w:tc>
      </w:tr>
    </w:tbl>
    <w:p w:rsidR="00E575DF" w:rsidRDefault="00E575DF" w:rsidP="00CC513B">
      <w:pPr>
        <w:jc w:val="center"/>
      </w:pPr>
    </w:p>
    <w:sectPr w:rsidR="00E575DF" w:rsidSect="00E613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5F" w:rsidRDefault="00D6225F" w:rsidP="000C182B">
      <w:r>
        <w:separator/>
      </w:r>
    </w:p>
  </w:endnote>
  <w:endnote w:type="continuationSeparator" w:id="0">
    <w:p w:rsidR="00D6225F" w:rsidRDefault="00D6225F" w:rsidP="000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9E" w:rsidRDefault="00E6139E">
    <w:pPr>
      <w:pStyle w:val="llb"/>
    </w:pPr>
  </w:p>
  <w:p w:rsidR="00E6139E" w:rsidRDefault="00E613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5F" w:rsidRDefault="00D6225F" w:rsidP="000C182B">
      <w:r>
        <w:separator/>
      </w:r>
    </w:p>
  </w:footnote>
  <w:footnote w:type="continuationSeparator" w:id="0">
    <w:p w:rsidR="00D6225F" w:rsidRDefault="00D6225F" w:rsidP="000C182B">
      <w:r>
        <w:continuationSeparator/>
      </w:r>
    </w:p>
  </w:footnote>
  <w:footnote w:id="1">
    <w:p w:rsidR="00A179F2" w:rsidRDefault="00A179F2" w:rsidP="00A179F2">
      <w:pPr>
        <w:pStyle w:val="Lbjegyzetszveg"/>
        <w:rPr>
          <w:rFonts w:ascii="Calibri" w:eastAsia="Calibri" w:hAnsi="Calibri" w:cs="Times New Roman"/>
        </w:rPr>
      </w:pPr>
      <w:r w:rsidRPr="00617C2B">
        <w:rPr>
          <w:rStyle w:val="Lbjegyzet-hivatkozs"/>
        </w:rPr>
        <w:footnoteRef/>
      </w:r>
      <w:r w:rsidRPr="00617C2B">
        <w:t xml:space="preserve"> </w:t>
      </w:r>
      <w:r w:rsidRPr="00617C2B">
        <w:rPr>
          <w:rFonts w:ascii="Calibri" w:eastAsia="Calibri" w:hAnsi="Calibri" w:cs="Times New Roman"/>
          <w:sz w:val="18"/>
          <w:szCs w:val="18"/>
        </w:rPr>
        <w:t xml:space="preserve">Módosította Karcag Városi Önkormányzat Képviselő-testületének </w:t>
      </w:r>
      <w:r w:rsidR="00F949DB">
        <w:rPr>
          <w:rFonts w:ascii="Calibri" w:eastAsia="Calibri" w:hAnsi="Calibri" w:cs="Times New Roman"/>
          <w:sz w:val="18"/>
          <w:szCs w:val="18"/>
        </w:rPr>
        <w:t>3</w:t>
      </w:r>
      <w:r w:rsidRPr="00617C2B">
        <w:rPr>
          <w:rFonts w:ascii="Calibri" w:eastAsia="Calibri" w:hAnsi="Calibri" w:cs="Times New Roman"/>
          <w:sz w:val="18"/>
          <w:szCs w:val="18"/>
        </w:rPr>
        <w:t>/201</w:t>
      </w:r>
      <w:r w:rsidR="00F949DB">
        <w:rPr>
          <w:rFonts w:ascii="Calibri" w:eastAsia="Calibri" w:hAnsi="Calibri" w:cs="Times New Roman"/>
          <w:sz w:val="18"/>
          <w:szCs w:val="18"/>
        </w:rPr>
        <w:t>6</w:t>
      </w:r>
      <w:r w:rsidRPr="00617C2B">
        <w:rPr>
          <w:rFonts w:ascii="Calibri" w:eastAsia="Calibri" w:hAnsi="Calibri" w:cs="Times New Roman"/>
          <w:sz w:val="18"/>
          <w:szCs w:val="18"/>
        </w:rPr>
        <w:t>. (</w:t>
      </w:r>
      <w:r w:rsidR="00F949DB">
        <w:rPr>
          <w:rFonts w:ascii="Calibri" w:eastAsia="Calibri" w:hAnsi="Calibri" w:cs="Times New Roman"/>
          <w:sz w:val="18"/>
          <w:szCs w:val="18"/>
        </w:rPr>
        <w:t>I</w:t>
      </w:r>
      <w:r w:rsidR="00617C2B" w:rsidRPr="00617C2B">
        <w:rPr>
          <w:rFonts w:ascii="Calibri" w:eastAsia="Calibri" w:hAnsi="Calibri" w:cs="Times New Roman"/>
          <w:sz w:val="18"/>
          <w:szCs w:val="18"/>
        </w:rPr>
        <w:t>I</w:t>
      </w:r>
      <w:r w:rsidRPr="00617C2B">
        <w:rPr>
          <w:rFonts w:ascii="Calibri" w:eastAsia="Calibri" w:hAnsi="Calibri" w:cs="Times New Roman"/>
          <w:sz w:val="18"/>
          <w:szCs w:val="18"/>
        </w:rPr>
        <w:t>.</w:t>
      </w:r>
      <w:r w:rsidR="00F949DB">
        <w:rPr>
          <w:rFonts w:ascii="Calibri" w:eastAsia="Calibri" w:hAnsi="Calibri" w:cs="Times New Roman"/>
          <w:sz w:val="18"/>
          <w:szCs w:val="18"/>
        </w:rPr>
        <w:t>26</w:t>
      </w:r>
      <w:r w:rsidRPr="00617C2B">
        <w:rPr>
          <w:rFonts w:ascii="Calibri" w:eastAsia="Calibri" w:hAnsi="Calibri" w:cs="Times New Roman"/>
          <w:sz w:val="18"/>
          <w:szCs w:val="18"/>
        </w:rPr>
        <w:t>.) rendelet 1. §</w:t>
      </w:r>
      <w:proofErr w:type="spellStart"/>
      <w:r w:rsidRPr="00617C2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Pr="00617C2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  <w:p w:rsidR="00A179F2" w:rsidRDefault="00A179F2">
      <w:pPr>
        <w:pStyle w:val="Lbjegyzetszveg"/>
      </w:pPr>
    </w:p>
  </w:footnote>
  <w:footnote w:id="2">
    <w:p w:rsidR="00E56FAC" w:rsidRDefault="00E56FAC">
      <w:pPr>
        <w:pStyle w:val="Lbjegyzetszveg"/>
      </w:pPr>
      <w:r>
        <w:rPr>
          <w:rStyle w:val="Lbjegyzet-hivatkozs"/>
        </w:rPr>
        <w:footnoteRef/>
      </w:r>
      <w:r w:rsidR="003378D2">
        <w:t xml:space="preserve"> Hatályon kívül helyezte </w:t>
      </w:r>
      <w:r w:rsidRPr="00C321CB">
        <w:rPr>
          <w:rFonts w:ascii="Calibri" w:eastAsia="Calibri" w:hAnsi="Calibri" w:cs="Times New Roman"/>
          <w:sz w:val="18"/>
          <w:szCs w:val="18"/>
        </w:rPr>
        <w:t>Karcag Város</w:t>
      </w:r>
      <w:r>
        <w:rPr>
          <w:rFonts w:ascii="Calibri" w:eastAsia="Calibri" w:hAnsi="Calibri" w:cs="Times New Roman"/>
          <w:sz w:val="18"/>
          <w:szCs w:val="18"/>
        </w:rPr>
        <w:t>i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Önkormányzat Képviselő-testületének </w:t>
      </w:r>
      <w:r>
        <w:rPr>
          <w:sz w:val="18"/>
          <w:szCs w:val="18"/>
        </w:rPr>
        <w:t>17</w:t>
      </w:r>
      <w:r>
        <w:rPr>
          <w:rFonts w:ascii="Calibri" w:eastAsia="Calibri" w:hAnsi="Calibri" w:cs="Times New Roman"/>
          <w:sz w:val="18"/>
          <w:szCs w:val="18"/>
        </w:rPr>
        <w:t>/201</w:t>
      </w:r>
      <w:r>
        <w:rPr>
          <w:sz w:val="18"/>
          <w:szCs w:val="18"/>
        </w:rPr>
        <w:t>5</w:t>
      </w:r>
      <w:r>
        <w:rPr>
          <w:rFonts w:ascii="Calibri" w:eastAsia="Calibri" w:hAnsi="Calibri" w:cs="Times New Roman"/>
          <w:sz w:val="18"/>
          <w:szCs w:val="18"/>
        </w:rPr>
        <w:t>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(</w:t>
      </w:r>
      <w:r>
        <w:rPr>
          <w:sz w:val="18"/>
          <w:szCs w:val="18"/>
        </w:rPr>
        <w:t>VI</w:t>
      </w:r>
      <w:r>
        <w:rPr>
          <w:rFonts w:ascii="Calibri" w:eastAsia="Calibri" w:hAnsi="Calibri" w:cs="Times New Roman"/>
          <w:sz w:val="18"/>
          <w:szCs w:val="18"/>
        </w:rPr>
        <w:t>.26.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) rendelet </w:t>
      </w:r>
      <w:r>
        <w:rPr>
          <w:sz w:val="18"/>
          <w:szCs w:val="18"/>
        </w:rPr>
        <w:t>2</w:t>
      </w:r>
      <w:r w:rsidRPr="00C321CB">
        <w:rPr>
          <w:rFonts w:ascii="Calibri" w:eastAsia="Calibri" w:hAnsi="Calibri" w:cs="Times New Roman"/>
          <w:sz w:val="18"/>
          <w:szCs w:val="18"/>
        </w:rPr>
        <w:t>. §</w:t>
      </w:r>
      <w:proofErr w:type="spellStart"/>
      <w:r w:rsidRPr="00C321C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Pr="00C321C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</w:footnote>
  <w:footnote w:id="3">
    <w:p w:rsidR="00E56FAC" w:rsidRDefault="00E56FAC">
      <w:pPr>
        <w:pStyle w:val="Lbjegyzetszveg"/>
      </w:pPr>
      <w:r>
        <w:rPr>
          <w:rStyle w:val="Lbjegyzet-hivatkozs"/>
        </w:rPr>
        <w:footnoteRef/>
      </w:r>
      <w:r w:rsidR="003378D2">
        <w:t xml:space="preserve"> Hatályon kívül helyezte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Karcag Város</w:t>
      </w:r>
      <w:r>
        <w:rPr>
          <w:rFonts w:ascii="Calibri" w:eastAsia="Calibri" w:hAnsi="Calibri" w:cs="Times New Roman"/>
          <w:sz w:val="18"/>
          <w:szCs w:val="18"/>
        </w:rPr>
        <w:t>i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Önkormányzat Képviselő-testületének </w:t>
      </w:r>
      <w:r>
        <w:rPr>
          <w:sz w:val="18"/>
          <w:szCs w:val="18"/>
        </w:rPr>
        <w:t>17</w:t>
      </w:r>
      <w:r>
        <w:rPr>
          <w:rFonts w:ascii="Calibri" w:eastAsia="Calibri" w:hAnsi="Calibri" w:cs="Times New Roman"/>
          <w:sz w:val="18"/>
          <w:szCs w:val="18"/>
        </w:rPr>
        <w:t>/201</w:t>
      </w:r>
      <w:r>
        <w:rPr>
          <w:sz w:val="18"/>
          <w:szCs w:val="18"/>
        </w:rPr>
        <w:t>5</w:t>
      </w:r>
      <w:r>
        <w:rPr>
          <w:rFonts w:ascii="Calibri" w:eastAsia="Calibri" w:hAnsi="Calibri" w:cs="Times New Roman"/>
          <w:sz w:val="18"/>
          <w:szCs w:val="18"/>
        </w:rPr>
        <w:t>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(</w:t>
      </w:r>
      <w:r>
        <w:rPr>
          <w:sz w:val="18"/>
          <w:szCs w:val="18"/>
        </w:rPr>
        <w:t>VI</w:t>
      </w:r>
      <w:r>
        <w:rPr>
          <w:rFonts w:ascii="Calibri" w:eastAsia="Calibri" w:hAnsi="Calibri" w:cs="Times New Roman"/>
          <w:sz w:val="18"/>
          <w:szCs w:val="18"/>
        </w:rPr>
        <w:t>.26.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) rendelet </w:t>
      </w:r>
      <w:r>
        <w:rPr>
          <w:sz w:val="18"/>
          <w:szCs w:val="18"/>
        </w:rPr>
        <w:t>2</w:t>
      </w:r>
      <w:r w:rsidRPr="00C321CB">
        <w:rPr>
          <w:rFonts w:ascii="Calibri" w:eastAsia="Calibri" w:hAnsi="Calibri" w:cs="Times New Roman"/>
          <w:sz w:val="18"/>
          <w:szCs w:val="18"/>
        </w:rPr>
        <w:t>. §</w:t>
      </w:r>
      <w:proofErr w:type="spellStart"/>
      <w:r w:rsidRPr="00C321C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Pr="00C321C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</w:footnote>
  <w:footnote w:id="4">
    <w:p w:rsidR="00E56FAC" w:rsidRDefault="00E56FAC">
      <w:pPr>
        <w:pStyle w:val="Lbjegyzetszveg"/>
      </w:pPr>
      <w:r>
        <w:rPr>
          <w:rStyle w:val="Lbjegyzet-hivatkozs"/>
        </w:rPr>
        <w:footnoteRef/>
      </w:r>
      <w:r w:rsidR="003378D2">
        <w:t xml:space="preserve"> Hatályon kívül helyezte </w:t>
      </w:r>
      <w:r w:rsidRPr="00C321CB">
        <w:rPr>
          <w:rFonts w:ascii="Calibri" w:eastAsia="Calibri" w:hAnsi="Calibri" w:cs="Times New Roman"/>
          <w:sz w:val="18"/>
          <w:szCs w:val="18"/>
        </w:rPr>
        <w:t>Karcag Város</w:t>
      </w:r>
      <w:r>
        <w:rPr>
          <w:rFonts w:ascii="Calibri" w:eastAsia="Calibri" w:hAnsi="Calibri" w:cs="Times New Roman"/>
          <w:sz w:val="18"/>
          <w:szCs w:val="18"/>
        </w:rPr>
        <w:t>i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Önkormányzat Képviselő-testületének </w:t>
      </w:r>
      <w:r>
        <w:rPr>
          <w:sz w:val="18"/>
          <w:szCs w:val="18"/>
        </w:rPr>
        <w:t>17</w:t>
      </w:r>
      <w:r>
        <w:rPr>
          <w:rFonts w:ascii="Calibri" w:eastAsia="Calibri" w:hAnsi="Calibri" w:cs="Times New Roman"/>
          <w:sz w:val="18"/>
          <w:szCs w:val="18"/>
        </w:rPr>
        <w:t>/201</w:t>
      </w:r>
      <w:r>
        <w:rPr>
          <w:sz w:val="18"/>
          <w:szCs w:val="18"/>
        </w:rPr>
        <w:t>5</w:t>
      </w:r>
      <w:r>
        <w:rPr>
          <w:rFonts w:ascii="Calibri" w:eastAsia="Calibri" w:hAnsi="Calibri" w:cs="Times New Roman"/>
          <w:sz w:val="18"/>
          <w:szCs w:val="18"/>
        </w:rPr>
        <w:t>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(</w:t>
      </w:r>
      <w:r>
        <w:rPr>
          <w:sz w:val="18"/>
          <w:szCs w:val="18"/>
        </w:rPr>
        <w:t>VI</w:t>
      </w:r>
      <w:r>
        <w:rPr>
          <w:rFonts w:ascii="Calibri" w:eastAsia="Calibri" w:hAnsi="Calibri" w:cs="Times New Roman"/>
          <w:sz w:val="18"/>
          <w:szCs w:val="18"/>
        </w:rPr>
        <w:t>.26.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) rendelet </w:t>
      </w:r>
      <w:r>
        <w:rPr>
          <w:sz w:val="18"/>
          <w:szCs w:val="18"/>
        </w:rPr>
        <w:t>2</w:t>
      </w:r>
      <w:r w:rsidRPr="00C321CB">
        <w:rPr>
          <w:rFonts w:ascii="Calibri" w:eastAsia="Calibri" w:hAnsi="Calibri" w:cs="Times New Roman"/>
          <w:sz w:val="18"/>
          <w:szCs w:val="18"/>
        </w:rPr>
        <w:t>. §</w:t>
      </w:r>
      <w:proofErr w:type="spellStart"/>
      <w:r w:rsidRPr="00C321C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Pr="00C321C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</w:footnote>
  <w:footnote w:id="5">
    <w:p w:rsidR="00E56FAC" w:rsidRDefault="00E56F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321CB">
        <w:rPr>
          <w:rFonts w:ascii="Calibri" w:eastAsia="Calibri" w:hAnsi="Calibri" w:cs="Times New Roman"/>
          <w:sz w:val="18"/>
          <w:szCs w:val="18"/>
        </w:rPr>
        <w:t>Módosította Karcag Város</w:t>
      </w:r>
      <w:r>
        <w:rPr>
          <w:rFonts w:ascii="Calibri" w:eastAsia="Calibri" w:hAnsi="Calibri" w:cs="Times New Roman"/>
          <w:sz w:val="18"/>
          <w:szCs w:val="18"/>
        </w:rPr>
        <w:t>i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Önkormányzat Képviselő-testületének </w:t>
      </w:r>
      <w:r>
        <w:rPr>
          <w:sz w:val="18"/>
          <w:szCs w:val="18"/>
        </w:rPr>
        <w:t>17</w:t>
      </w:r>
      <w:r>
        <w:rPr>
          <w:rFonts w:ascii="Calibri" w:eastAsia="Calibri" w:hAnsi="Calibri" w:cs="Times New Roman"/>
          <w:sz w:val="18"/>
          <w:szCs w:val="18"/>
        </w:rPr>
        <w:t>/201</w:t>
      </w:r>
      <w:r>
        <w:rPr>
          <w:sz w:val="18"/>
          <w:szCs w:val="18"/>
        </w:rPr>
        <w:t>5</w:t>
      </w:r>
      <w:r>
        <w:rPr>
          <w:rFonts w:ascii="Calibri" w:eastAsia="Calibri" w:hAnsi="Calibri" w:cs="Times New Roman"/>
          <w:sz w:val="18"/>
          <w:szCs w:val="18"/>
        </w:rPr>
        <w:t>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 (</w:t>
      </w:r>
      <w:r>
        <w:rPr>
          <w:sz w:val="18"/>
          <w:szCs w:val="18"/>
        </w:rPr>
        <w:t>VI</w:t>
      </w:r>
      <w:r>
        <w:rPr>
          <w:rFonts w:ascii="Calibri" w:eastAsia="Calibri" w:hAnsi="Calibri" w:cs="Times New Roman"/>
          <w:sz w:val="18"/>
          <w:szCs w:val="18"/>
        </w:rPr>
        <w:t>.26.</w:t>
      </w:r>
      <w:r w:rsidRPr="00C321CB">
        <w:rPr>
          <w:rFonts w:ascii="Calibri" w:eastAsia="Calibri" w:hAnsi="Calibri" w:cs="Times New Roman"/>
          <w:sz w:val="18"/>
          <w:szCs w:val="18"/>
        </w:rPr>
        <w:t xml:space="preserve">) rendelet </w:t>
      </w:r>
      <w:r>
        <w:rPr>
          <w:sz w:val="18"/>
          <w:szCs w:val="18"/>
        </w:rPr>
        <w:t>3</w:t>
      </w:r>
      <w:r w:rsidRPr="00C321CB">
        <w:rPr>
          <w:rFonts w:ascii="Calibri" w:eastAsia="Calibri" w:hAnsi="Calibri" w:cs="Times New Roman"/>
          <w:sz w:val="18"/>
          <w:szCs w:val="18"/>
        </w:rPr>
        <w:t>. §</w:t>
      </w:r>
      <w:proofErr w:type="spellStart"/>
      <w:r w:rsidRPr="00C321C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Pr="00C321C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</w:footnote>
  <w:footnote w:id="6">
    <w:p w:rsidR="00E56FAC" w:rsidRDefault="00E56FAC">
      <w:pPr>
        <w:pStyle w:val="Lbjegyzetszveg"/>
      </w:pPr>
      <w:r>
        <w:rPr>
          <w:rStyle w:val="Lbjegyzet-hivatkozs"/>
        </w:rPr>
        <w:footnoteRef/>
      </w:r>
      <w:r w:rsidR="00B3249C">
        <w:t>Kiegészítette</w:t>
      </w:r>
      <w:r w:rsidR="00B3249C" w:rsidRPr="00C321CB">
        <w:rPr>
          <w:rFonts w:ascii="Calibri" w:eastAsia="Calibri" w:hAnsi="Calibri" w:cs="Times New Roman"/>
          <w:sz w:val="18"/>
          <w:szCs w:val="18"/>
        </w:rPr>
        <w:t xml:space="preserve"> Karcag Város</w:t>
      </w:r>
      <w:r w:rsidR="00B3249C">
        <w:rPr>
          <w:rFonts w:ascii="Calibri" w:eastAsia="Calibri" w:hAnsi="Calibri" w:cs="Times New Roman"/>
          <w:sz w:val="18"/>
          <w:szCs w:val="18"/>
        </w:rPr>
        <w:t>i</w:t>
      </w:r>
      <w:r w:rsidR="00B3249C" w:rsidRPr="00C321CB">
        <w:rPr>
          <w:rFonts w:ascii="Calibri" w:eastAsia="Calibri" w:hAnsi="Calibri" w:cs="Times New Roman"/>
          <w:sz w:val="18"/>
          <w:szCs w:val="18"/>
        </w:rPr>
        <w:t xml:space="preserve"> Önkormányzat Képviselő-testületének </w:t>
      </w:r>
      <w:r w:rsidR="00B3249C">
        <w:rPr>
          <w:sz w:val="18"/>
          <w:szCs w:val="18"/>
        </w:rPr>
        <w:t>17</w:t>
      </w:r>
      <w:r w:rsidR="00B3249C">
        <w:rPr>
          <w:rFonts w:ascii="Calibri" w:eastAsia="Calibri" w:hAnsi="Calibri" w:cs="Times New Roman"/>
          <w:sz w:val="18"/>
          <w:szCs w:val="18"/>
        </w:rPr>
        <w:t>/201</w:t>
      </w:r>
      <w:r w:rsidR="00B3249C">
        <w:rPr>
          <w:sz w:val="18"/>
          <w:szCs w:val="18"/>
        </w:rPr>
        <w:t>5</w:t>
      </w:r>
      <w:r w:rsidR="00B3249C">
        <w:rPr>
          <w:rFonts w:ascii="Calibri" w:eastAsia="Calibri" w:hAnsi="Calibri" w:cs="Times New Roman"/>
          <w:sz w:val="18"/>
          <w:szCs w:val="18"/>
        </w:rPr>
        <w:t>.</w:t>
      </w:r>
      <w:r w:rsidR="00B3249C" w:rsidRPr="00C321CB">
        <w:rPr>
          <w:rFonts w:ascii="Calibri" w:eastAsia="Calibri" w:hAnsi="Calibri" w:cs="Times New Roman"/>
          <w:sz w:val="18"/>
          <w:szCs w:val="18"/>
        </w:rPr>
        <w:t xml:space="preserve"> (</w:t>
      </w:r>
      <w:r w:rsidR="00B3249C">
        <w:rPr>
          <w:sz w:val="18"/>
          <w:szCs w:val="18"/>
        </w:rPr>
        <w:t>VI</w:t>
      </w:r>
      <w:r w:rsidR="00B3249C">
        <w:rPr>
          <w:rFonts w:ascii="Calibri" w:eastAsia="Calibri" w:hAnsi="Calibri" w:cs="Times New Roman"/>
          <w:sz w:val="18"/>
          <w:szCs w:val="18"/>
        </w:rPr>
        <w:t>.26.</w:t>
      </w:r>
      <w:r w:rsidR="00B3249C" w:rsidRPr="00C321CB">
        <w:rPr>
          <w:rFonts w:ascii="Calibri" w:eastAsia="Calibri" w:hAnsi="Calibri" w:cs="Times New Roman"/>
          <w:sz w:val="18"/>
          <w:szCs w:val="18"/>
        </w:rPr>
        <w:t xml:space="preserve">) rendelet </w:t>
      </w:r>
      <w:r w:rsidR="00B3249C">
        <w:rPr>
          <w:sz w:val="18"/>
          <w:szCs w:val="18"/>
        </w:rPr>
        <w:t>4</w:t>
      </w:r>
      <w:r w:rsidR="00B3249C" w:rsidRPr="00C321CB">
        <w:rPr>
          <w:rFonts w:ascii="Calibri" w:eastAsia="Calibri" w:hAnsi="Calibri" w:cs="Times New Roman"/>
          <w:sz w:val="18"/>
          <w:szCs w:val="18"/>
        </w:rPr>
        <w:t>. §</w:t>
      </w:r>
      <w:proofErr w:type="spellStart"/>
      <w:r w:rsidR="00B3249C" w:rsidRPr="00C321CB">
        <w:rPr>
          <w:rFonts w:ascii="Calibri" w:eastAsia="Calibri" w:hAnsi="Calibri" w:cs="Times New Roman"/>
          <w:sz w:val="18"/>
          <w:szCs w:val="18"/>
        </w:rPr>
        <w:t>-</w:t>
      </w:r>
      <w:proofErr w:type="gramStart"/>
      <w:r w:rsidR="00B3249C" w:rsidRPr="00C321CB">
        <w:rPr>
          <w:rFonts w:ascii="Calibri" w:eastAsia="Calibri" w:hAnsi="Calibri" w:cs="Times New Roman"/>
          <w:sz w:val="18"/>
          <w:szCs w:val="18"/>
        </w:rPr>
        <w:t>a</w:t>
      </w:r>
      <w:proofErr w:type="spellEnd"/>
      <w:proofErr w:type="gramEnd"/>
    </w:p>
  </w:footnote>
  <w:footnote w:id="7">
    <w:p w:rsidR="0061424A" w:rsidRDefault="0061424A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19/2015.(IX.25)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4C25" w:rsidRPr="00014DEA" w:rsidRDefault="00124888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06A4"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513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C06A4"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06A4"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513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4C25" w:rsidRDefault="004B4C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E"/>
    <w:rsid w:val="00027DF3"/>
    <w:rsid w:val="000C182B"/>
    <w:rsid w:val="0010037B"/>
    <w:rsid w:val="00100EB9"/>
    <w:rsid w:val="00124888"/>
    <w:rsid w:val="00157368"/>
    <w:rsid w:val="00173B1E"/>
    <w:rsid w:val="00175C74"/>
    <w:rsid w:val="00264E79"/>
    <w:rsid w:val="00266AE6"/>
    <w:rsid w:val="00321C2F"/>
    <w:rsid w:val="0032695C"/>
    <w:rsid w:val="003378D2"/>
    <w:rsid w:val="003D39E6"/>
    <w:rsid w:val="003D5502"/>
    <w:rsid w:val="00415A85"/>
    <w:rsid w:val="004508F7"/>
    <w:rsid w:val="00455635"/>
    <w:rsid w:val="004B4C25"/>
    <w:rsid w:val="004C06A4"/>
    <w:rsid w:val="00592768"/>
    <w:rsid w:val="005C3403"/>
    <w:rsid w:val="0061424A"/>
    <w:rsid w:val="00617C2B"/>
    <w:rsid w:val="00682291"/>
    <w:rsid w:val="00706787"/>
    <w:rsid w:val="007168B5"/>
    <w:rsid w:val="00771A6C"/>
    <w:rsid w:val="007B325B"/>
    <w:rsid w:val="007C1481"/>
    <w:rsid w:val="007C6DD6"/>
    <w:rsid w:val="007F0E16"/>
    <w:rsid w:val="00835419"/>
    <w:rsid w:val="00887FE4"/>
    <w:rsid w:val="009524B3"/>
    <w:rsid w:val="00A179F2"/>
    <w:rsid w:val="00A33B20"/>
    <w:rsid w:val="00A71456"/>
    <w:rsid w:val="00A71A75"/>
    <w:rsid w:val="00A950F7"/>
    <w:rsid w:val="00B3249C"/>
    <w:rsid w:val="00B41EA4"/>
    <w:rsid w:val="00B70F27"/>
    <w:rsid w:val="00B82296"/>
    <w:rsid w:val="00BF66AF"/>
    <w:rsid w:val="00CC513B"/>
    <w:rsid w:val="00CC5606"/>
    <w:rsid w:val="00CE3475"/>
    <w:rsid w:val="00CF05F0"/>
    <w:rsid w:val="00D2165D"/>
    <w:rsid w:val="00D6225F"/>
    <w:rsid w:val="00D773E3"/>
    <w:rsid w:val="00DE7F80"/>
    <w:rsid w:val="00E1466D"/>
    <w:rsid w:val="00E56FAC"/>
    <w:rsid w:val="00E575DF"/>
    <w:rsid w:val="00E6139E"/>
    <w:rsid w:val="00F2042E"/>
    <w:rsid w:val="00F251A4"/>
    <w:rsid w:val="00F31025"/>
    <w:rsid w:val="00F949DB"/>
    <w:rsid w:val="00FA159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DA52E1-F70E-4BA9-AD4C-2F870AF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42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E3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E3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CE3475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3475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E3475"/>
    <w:rPr>
      <w:rFonts w:ascii="Arial" w:hAnsi="Arial" w:cs="Arial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CE3475"/>
    <w:rPr>
      <w:rFonts w:ascii="Calibri" w:hAnsi="Calibri"/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CE3475"/>
    <w:pPr>
      <w:spacing w:before="100" w:beforeAutospacing="1" w:after="100" w:afterAutospacing="1"/>
    </w:pPr>
  </w:style>
  <w:style w:type="character" w:customStyle="1" w:styleId="CmChar">
    <w:name w:val="Cím Char"/>
    <w:basedOn w:val="Bekezdsalapbettpusa"/>
    <w:link w:val="Cm"/>
    <w:rsid w:val="00CE3475"/>
    <w:rPr>
      <w:sz w:val="24"/>
      <w:szCs w:val="24"/>
      <w:lang w:val="hu-HU" w:eastAsia="hu-HU" w:bidi="ar-SA"/>
    </w:rPr>
  </w:style>
  <w:style w:type="character" w:styleId="Kiemels2">
    <w:name w:val="Strong"/>
    <w:basedOn w:val="Bekezdsalapbettpusa"/>
    <w:qFormat/>
    <w:rsid w:val="00CE3475"/>
    <w:rPr>
      <w:b/>
      <w:bCs/>
    </w:rPr>
  </w:style>
  <w:style w:type="paragraph" w:styleId="Nincstrkz">
    <w:name w:val="No Spacing"/>
    <w:basedOn w:val="Norml"/>
    <w:link w:val="NincstrkzChar"/>
    <w:uiPriority w:val="1"/>
    <w:qFormat/>
    <w:rsid w:val="00CE3475"/>
    <w:pPr>
      <w:spacing w:before="100" w:beforeAutospacing="1" w:after="100" w:afterAutospacing="1"/>
    </w:pPr>
    <w:rPr>
      <w:color w:val="000000"/>
    </w:rPr>
  </w:style>
  <w:style w:type="character" w:customStyle="1" w:styleId="NincstrkzChar">
    <w:name w:val="Nincs térköz Char"/>
    <w:basedOn w:val="Bekezdsalapbettpusa"/>
    <w:link w:val="Nincstrkz"/>
    <w:rsid w:val="00CE3475"/>
    <w:rPr>
      <w:color w:val="000000"/>
      <w:sz w:val="24"/>
      <w:szCs w:val="24"/>
    </w:rPr>
  </w:style>
  <w:style w:type="paragraph" w:styleId="Listaszerbekezds">
    <w:name w:val="List Paragraph"/>
    <w:basedOn w:val="Norml"/>
    <w:qFormat/>
    <w:rsid w:val="00CE3475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uiPriority w:val="99"/>
    <w:locked/>
    <w:rsid w:val="00F2042E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uiPriority w:val="99"/>
    <w:rsid w:val="00F2042E"/>
    <w:pPr>
      <w:ind w:firstLine="202"/>
    </w:pPr>
    <w:rPr>
      <w:rFonts w:ascii="Calibri" w:eastAsia="Calibri" w:hAnsi="Calibri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F2042E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FejezetCm">
    <w:name w:val="FejezetCím"/>
    <w:basedOn w:val="Norml"/>
    <w:rsid w:val="00F2042E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04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04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204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04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0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ltCm">
    <w:name w:val="DôltCím"/>
    <w:basedOn w:val="Norml"/>
    <w:link w:val="DltCmChar"/>
    <w:rsid w:val="007F0E16"/>
    <w:pPr>
      <w:keepNext/>
      <w:spacing w:before="480" w:after="240"/>
      <w:jc w:val="center"/>
    </w:pPr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DltCmChar">
    <w:name w:val="DôltCím Char"/>
    <w:basedOn w:val="Bekezdsalapbettpusa"/>
    <w:link w:val="DltCm"/>
    <w:rsid w:val="007F0E16"/>
    <w:rPr>
      <w:i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A179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79F2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179F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3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3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E898-5AF8-4645-A9FC-532A53E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2194</Words>
  <Characters>15144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Magdolna</dc:creator>
  <cp:keywords/>
  <dc:description/>
  <cp:lastModifiedBy>julcsi</cp:lastModifiedBy>
  <cp:revision>4</cp:revision>
  <cp:lastPrinted>2016-02-26T13:04:00Z</cp:lastPrinted>
  <dcterms:created xsi:type="dcterms:W3CDTF">2016-03-02T08:21:00Z</dcterms:created>
  <dcterms:modified xsi:type="dcterms:W3CDTF">2016-03-02T08:29:00Z</dcterms:modified>
</cp:coreProperties>
</file>