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50" w:rsidRPr="00700265" w:rsidRDefault="00772250" w:rsidP="00700265">
      <w:pPr>
        <w:pStyle w:val="FCm"/>
        <w:rPr>
          <w:rStyle w:val="FCmChar"/>
          <w:b/>
        </w:rPr>
      </w:pPr>
      <w:r w:rsidRPr="00700265">
        <w:rPr>
          <w:rStyle w:val="FCmChar"/>
          <w:b/>
        </w:rPr>
        <w:t>Karcag Városi Önkormányzat Képviselő-testületének 3/2019. (</w:t>
      </w:r>
      <w:r w:rsidR="008E7DD9" w:rsidRPr="00700265">
        <w:rPr>
          <w:rStyle w:val="FCmChar"/>
          <w:b/>
        </w:rPr>
        <w:t>II.01.</w:t>
      </w:r>
      <w:r w:rsidRPr="00700265">
        <w:rPr>
          <w:rStyle w:val="FCmChar"/>
          <w:b/>
        </w:rPr>
        <w:t>) önkormányzati rendelete</w:t>
      </w:r>
    </w:p>
    <w:p w:rsidR="00772250" w:rsidRDefault="00772250" w:rsidP="00861EE4">
      <w:pPr>
        <w:pStyle w:val="FCm"/>
        <w:rPr>
          <w:rStyle w:val="FCmChar"/>
          <w:b/>
        </w:rPr>
      </w:pPr>
      <w:proofErr w:type="gramStart"/>
      <w:r w:rsidRPr="00861EE4">
        <w:rPr>
          <w:rStyle w:val="FCmChar"/>
          <w:b/>
        </w:rPr>
        <w:t>a</w:t>
      </w:r>
      <w:proofErr w:type="gramEnd"/>
      <w:r w:rsidRPr="00861EE4">
        <w:rPr>
          <w:rStyle w:val="FCmChar"/>
          <w:b/>
        </w:rPr>
        <w:t xml:space="preserve"> közterület rendeltetéstől eltérő használatáról</w:t>
      </w:r>
    </w:p>
    <w:p w:rsidR="006D59A9" w:rsidRPr="006D59A9" w:rsidRDefault="006D59A9" w:rsidP="00861EE4">
      <w:pPr>
        <w:pStyle w:val="FCm"/>
        <w:rPr>
          <w:rStyle w:val="FCmChar"/>
          <w:b/>
          <w:sz w:val="24"/>
          <w:szCs w:val="24"/>
        </w:rPr>
      </w:pPr>
      <w:proofErr w:type="gramStart"/>
      <w:r w:rsidRPr="006D59A9">
        <w:rPr>
          <w:b w:val="0"/>
          <w:i/>
          <w:sz w:val="24"/>
          <w:szCs w:val="24"/>
        </w:rPr>
        <w:t>a</w:t>
      </w:r>
      <w:proofErr w:type="gramEnd"/>
      <w:r w:rsidRPr="006D59A9">
        <w:rPr>
          <w:b w:val="0"/>
          <w:i/>
          <w:sz w:val="24"/>
          <w:szCs w:val="24"/>
        </w:rPr>
        <w:t xml:space="preserve"> Karcag Városi Önkor</w:t>
      </w:r>
      <w:r w:rsidR="00F95DC8">
        <w:rPr>
          <w:b w:val="0"/>
          <w:i/>
          <w:sz w:val="24"/>
          <w:szCs w:val="24"/>
        </w:rPr>
        <w:t>mányzat Képviselő-testületének 16/2019. (VI.28</w:t>
      </w:r>
      <w:r w:rsidRPr="006D59A9">
        <w:rPr>
          <w:b w:val="0"/>
          <w:i/>
          <w:sz w:val="24"/>
          <w:szCs w:val="24"/>
        </w:rPr>
        <w:t xml:space="preserve">.) önkormányzati rendeletével </w:t>
      </w:r>
      <w:r w:rsidR="00CC7854">
        <w:rPr>
          <w:b w:val="0"/>
          <w:i/>
          <w:sz w:val="24"/>
          <w:szCs w:val="24"/>
        </w:rPr>
        <w:t>és a Karcag Városi Önkormányzat 16/2020. (VII.10.) rendeletével módosított szöveg</w:t>
      </w:r>
    </w:p>
    <w:p w:rsidR="00772250" w:rsidRPr="001345C2" w:rsidRDefault="00772250" w:rsidP="00772250">
      <w:pPr>
        <w:pStyle w:val="Bekezds"/>
        <w:ind w:firstLine="0"/>
        <w:rPr>
          <w:szCs w:val="24"/>
        </w:rPr>
      </w:pPr>
      <w:r w:rsidRPr="001345C2">
        <w:rPr>
          <w:szCs w:val="24"/>
        </w:rPr>
        <w:t>A Karcag Városi Önkormányzat Képviselő-testülete az Alaptörvény 32. cikk (2)</w:t>
      </w:r>
      <w:r w:rsidR="00DC0C66">
        <w:rPr>
          <w:szCs w:val="24"/>
        </w:rPr>
        <w:t> </w:t>
      </w:r>
      <w:r w:rsidRPr="001345C2">
        <w:rPr>
          <w:szCs w:val="24"/>
        </w:rPr>
        <w:t>bekezdés</w:t>
      </w:r>
      <w:r>
        <w:rPr>
          <w:szCs w:val="24"/>
        </w:rPr>
        <w:t>ében</w:t>
      </w:r>
      <w:r w:rsidRPr="001345C2">
        <w:rPr>
          <w:szCs w:val="24"/>
        </w:rPr>
        <w:t xml:space="preserve"> foglalt </w:t>
      </w:r>
      <w:r>
        <w:rPr>
          <w:szCs w:val="24"/>
        </w:rPr>
        <w:t>jogalkotói hatáskörében</w:t>
      </w:r>
      <w:r w:rsidRPr="001345C2">
        <w:rPr>
          <w:szCs w:val="24"/>
        </w:rPr>
        <w:t xml:space="preserve"> eljárva, </w:t>
      </w:r>
      <w:r>
        <w:rPr>
          <w:szCs w:val="24"/>
        </w:rPr>
        <w:t xml:space="preserve">az </w:t>
      </w:r>
      <w:r w:rsidRPr="001345C2">
        <w:rPr>
          <w:szCs w:val="24"/>
        </w:rPr>
        <w:t>Alaptörvény 32. cikk (</w:t>
      </w:r>
      <w:r>
        <w:rPr>
          <w:szCs w:val="24"/>
        </w:rPr>
        <w:t>1</w:t>
      </w:r>
      <w:r w:rsidRPr="001345C2">
        <w:rPr>
          <w:szCs w:val="24"/>
        </w:rPr>
        <w:t>)</w:t>
      </w:r>
      <w:r w:rsidR="00DC0C66">
        <w:rPr>
          <w:szCs w:val="24"/>
        </w:rPr>
        <w:t> </w:t>
      </w:r>
      <w:r>
        <w:rPr>
          <w:szCs w:val="24"/>
        </w:rPr>
        <w:t>bekezdés a) és e) pontjában</w:t>
      </w:r>
      <w:proofErr w:type="gramStart"/>
      <w:r>
        <w:rPr>
          <w:szCs w:val="24"/>
        </w:rPr>
        <w:t>,</w:t>
      </w:r>
      <w:r w:rsidRPr="001345C2">
        <w:rPr>
          <w:szCs w:val="24"/>
        </w:rPr>
        <w:t>a</w:t>
      </w:r>
      <w:proofErr w:type="gramEnd"/>
      <w:r w:rsidRPr="001345C2">
        <w:rPr>
          <w:szCs w:val="24"/>
        </w:rPr>
        <w:t xml:space="preserve"> </w:t>
      </w:r>
      <w:r w:rsidRPr="001345C2">
        <w:rPr>
          <w:bCs/>
          <w:color w:val="000000"/>
          <w:szCs w:val="24"/>
        </w:rPr>
        <w:t xml:space="preserve">Magyarország helyi önkormányzatairól szóló 2011. évi CLXXXIX. törvény </w:t>
      </w:r>
      <w:r>
        <w:rPr>
          <w:bCs/>
          <w:color w:val="000000"/>
          <w:szCs w:val="24"/>
        </w:rPr>
        <w:t xml:space="preserve">13. § </w:t>
      </w:r>
      <w:r w:rsidRPr="001345C2">
        <w:rPr>
          <w:szCs w:val="24"/>
        </w:rPr>
        <w:t>(</w:t>
      </w:r>
      <w:r>
        <w:rPr>
          <w:szCs w:val="24"/>
        </w:rPr>
        <w:t>1</w:t>
      </w:r>
      <w:r w:rsidRPr="001345C2">
        <w:rPr>
          <w:szCs w:val="24"/>
        </w:rPr>
        <w:t>) bekezdés</w:t>
      </w:r>
      <w:r>
        <w:rPr>
          <w:szCs w:val="24"/>
        </w:rPr>
        <w:t xml:space="preserve"> 2. pontjában</w:t>
      </w:r>
      <w:r w:rsidRPr="001345C2">
        <w:rPr>
          <w:szCs w:val="24"/>
        </w:rPr>
        <w:t xml:space="preserve"> meghatározott feladatkörében eljárva a következő rendeletet alkotja:</w:t>
      </w:r>
    </w:p>
    <w:p w:rsidR="00772250" w:rsidRPr="001345C2" w:rsidRDefault="00772250" w:rsidP="00783E78">
      <w:pPr>
        <w:pStyle w:val="FejezetCm"/>
        <w:spacing w:before="240"/>
      </w:pPr>
      <w:r w:rsidRPr="001345C2">
        <w:t>A rendelet hatálya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b/>
          <w:bCs/>
          <w:szCs w:val="24"/>
        </w:rPr>
        <w:t xml:space="preserve">1. § </w:t>
      </w:r>
      <w:r w:rsidRPr="001345C2">
        <w:rPr>
          <w:szCs w:val="24"/>
        </w:rPr>
        <w:t xml:space="preserve">(1) E rendelet hatálya kiterjed: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iCs/>
          <w:szCs w:val="24"/>
        </w:rPr>
        <w:t>a</w:t>
      </w:r>
      <w:proofErr w:type="gramEnd"/>
      <w:r w:rsidRPr="001345C2">
        <w:rPr>
          <w:iCs/>
          <w:szCs w:val="24"/>
        </w:rPr>
        <w:t>)</w:t>
      </w:r>
      <w:proofErr w:type="spellStart"/>
      <w:r w:rsidRPr="001345C2">
        <w:rPr>
          <w:szCs w:val="24"/>
        </w:rPr>
        <w:t>a</w:t>
      </w:r>
      <w:proofErr w:type="spellEnd"/>
      <w:r w:rsidRPr="001345C2">
        <w:rPr>
          <w:szCs w:val="24"/>
        </w:rPr>
        <w:t xml:space="preserve"> közhasználatra szolgáló minden olyan önkormányzati tulajdonban álló földterületre, amelyet a rendeltetésének megfelelően bárki használhat (továbbiakban együtt közterület) és az ingatlan - nyilvántartás ekként tart nyilván (pl. terek, pihenő és emlékhelyek, közpark)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iCs/>
          <w:szCs w:val="24"/>
        </w:rPr>
        <w:t>b</w:t>
      </w:r>
      <w:proofErr w:type="gramStart"/>
      <w:r w:rsidRPr="001345C2">
        <w:rPr>
          <w:iCs/>
          <w:szCs w:val="24"/>
        </w:rPr>
        <w:t>)</w:t>
      </w:r>
      <w:r w:rsidRPr="001345C2">
        <w:rPr>
          <w:szCs w:val="24"/>
        </w:rPr>
        <w:t>egyéb</w:t>
      </w:r>
      <w:proofErr w:type="gramEnd"/>
      <w:r w:rsidRPr="001345C2">
        <w:rPr>
          <w:szCs w:val="24"/>
        </w:rPr>
        <w:t xml:space="preserve"> ingatlanoknak a közhasználat céljára átadott területrészére (pl. épületek árkádja, átjárói) - az erről szóló külön szerződésben foglaltak kerete</w:t>
      </w:r>
      <w:r>
        <w:rPr>
          <w:szCs w:val="24"/>
        </w:rPr>
        <w:t>k</w:t>
      </w:r>
      <w:r w:rsidRPr="001345C2">
        <w:rPr>
          <w:szCs w:val="24"/>
        </w:rPr>
        <w:t xml:space="preserve"> között </w:t>
      </w:r>
    </w:p>
    <w:p w:rsidR="00772250" w:rsidRDefault="00772250" w:rsidP="00772250">
      <w:pPr>
        <w:pStyle w:val="NormlWeb"/>
        <w:spacing w:before="0" w:after="0"/>
        <w:jc w:val="both"/>
        <w:rPr>
          <w:iCs/>
          <w:szCs w:val="24"/>
        </w:rPr>
      </w:pPr>
      <w:r w:rsidRPr="001345C2">
        <w:rPr>
          <w:iCs/>
          <w:szCs w:val="24"/>
        </w:rPr>
        <w:t>c)</w:t>
      </w:r>
      <w:bookmarkStart w:id="0" w:name="pos1"/>
      <w:bookmarkEnd w:id="0"/>
      <w:r w:rsidRPr="001345C2">
        <w:rPr>
          <w:iCs/>
          <w:szCs w:val="24"/>
        </w:rPr>
        <w:t xml:space="preserve"> a bel- és külterületi közutakra, kerékpárutakra és gyalogutakra, valamint az azokon elhelyezett közművek felépítményeire (közvilágítási oszlop, kábelszekrény, stb.)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>
        <w:rPr>
          <w:szCs w:val="24"/>
        </w:rPr>
        <w:t xml:space="preserve">(2) E rendelet hatálya nem terjed ki a reklámok és reklámhordozók, hirdető </w:t>
      </w:r>
      <w:proofErr w:type="gramStart"/>
      <w:r>
        <w:rPr>
          <w:szCs w:val="24"/>
        </w:rPr>
        <w:t>berendezések  kihelyezésére</w:t>
      </w:r>
      <w:proofErr w:type="gramEnd"/>
      <w:r>
        <w:rPr>
          <w:szCs w:val="24"/>
        </w:rPr>
        <w:t>.</w:t>
      </w:r>
    </w:p>
    <w:p w:rsidR="00772250" w:rsidRPr="001345C2" w:rsidRDefault="00772250" w:rsidP="00783E78">
      <w:pPr>
        <w:pStyle w:val="FejezetCm"/>
        <w:spacing w:before="240"/>
      </w:pPr>
      <w:r w:rsidRPr="001345C2">
        <w:t>Értelmező rendelkezések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b/>
          <w:szCs w:val="24"/>
        </w:rPr>
        <w:t>2. §</w:t>
      </w:r>
      <w:r w:rsidRPr="001345C2">
        <w:rPr>
          <w:szCs w:val="24"/>
        </w:rPr>
        <w:t xml:space="preserve"> E rendelet alkalmazásában: </w:t>
      </w:r>
    </w:p>
    <w:p w:rsidR="00772250" w:rsidRPr="001345C2" w:rsidRDefault="00772250" w:rsidP="004161DB">
      <w:pPr>
        <w:pStyle w:val="NormlWeb"/>
        <w:numPr>
          <w:ilvl w:val="0"/>
          <w:numId w:val="46"/>
        </w:numPr>
        <w:spacing w:before="0" w:after="0"/>
        <w:ind w:left="709" w:hanging="709"/>
        <w:jc w:val="both"/>
        <w:rPr>
          <w:szCs w:val="24"/>
        </w:rPr>
      </w:pPr>
      <w:r w:rsidRPr="001345C2">
        <w:rPr>
          <w:szCs w:val="24"/>
        </w:rPr>
        <w:t xml:space="preserve">közterület: az épített környezet alakításáról és védelméről szóló törvényben meghatározott </w:t>
      </w:r>
    </w:p>
    <w:p w:rsidR="00772250" w:rsidRPr="001345C2" w:rsidRDefault="00772250" w:rsidP="004161DB">
      <w:pPr>
        <w:pStyle w:val="NormlWeb"/>
        <w:numPr>
          <w:ilvl w:val="0"/>
          <w:numId w:val="46"/>
        </w:numPr>
        <w:spacing w:before="0" w:after="0"/>
        <w:ind w:left="709" w:hanging="709"/>
        <w:jc w:val="both"/>
        <w:rPr>
          <w:szCs w:val="24"/>
        </w:rPr>
      </w:pPr>
      <w:r w:rsidRPr="001345C2">
        <w:rPr>
          <w:szCs w:val="24"/>
        </w:rPr>
        <w:t xml:space="preserve">építmény: az épített környezet alakításáról és védelméről szóló törvényben meghatározott </w:t>
      </w:r>
    </w:p>
    <w:p w:rsidR="00772250" w:rsidRPr="001345C2" w:rsidRDefault="00772250" w:rsidP="000D7690">
      <w:pPr>
        <w:pStyle w:val="NormlWeb"/>
        <w:numPr>
          <w:ilvl w:val="0"/>
          <w:numId w:val="46"/>
        </w:numPr>
        <w:spacing w:before="0" w:after="0"/>
        <w:ind w:left="709" w:hanging="709"/>
        <w:jc w:val="both"/>
        <w:rPr>
          <w:color w:val="000000"/>
          <w:szCs w:val="24"/>
        </w:rPr>
      </w:pPr>
      <w:r w:rsidRPr="001345C2">
        <w:rPr>
          <w:szCs w:val="24"/>
        </w:rPr>
        <w:t xml:space="preserve">taxiállomás: </w:t>
      </w:r>
      <w:r w:rsidRPr="001345C2">
        <w:rPr>
          <w:color w:val="000000"/>
          <w:szCs w:val="24"/>
        </w:rPr>
        <w:t xml:space="preserve">a közterületnek olyan kijelölt része, amely a személytaxi-szolgáltatást végző </w:t>
      </w:r>
      <w:r w:rsidR="007F57F9">
        <w:rPr>
          <w:color w:val="000000"/>
          <w:szCs w:val="24"/>
        </w:rPr>
        <w:t>–</w:t>
      </w:r>
      <w:r w:rsidRPr="001345C2">
        <w:rPr>
          <w:color w:val="000000"/>
          <w:szCs w:val="24"/>
        </w:rPr>
        <w:t xml:space="preserve"> más jogszabályban meghatározott kialakítású és </w:t>
      </w:r>
      <w:proofErr w:type="spellStart"/>
      <w:r w:rsidRPr="001345C2">
        <w:rPr>
          <w:color w:val="000000"/>
          <w:szCs w:val="24"/>
        </w:rPr>
        <w:t>felszereltségű</w:t>
      </w:r>
      <w:proofErr w:type="spellEnd"/>
      <w:r w:rsidRPr="001345C2">
        <w:rPr>
          <w:color w:val="000000"/>
          <w:szCs w:val="24"/>
        </w:rPr>
        <w:t xml:space="preserve"> </w:t>
      </w:r>
      <w:r w:rsidR="007F57F9">
        <w:rPr>
          <w:color w:val="000000"/>
          <w:szCs w:val="24"/>
        </w:rPr>
        <w:t>–</w:t>
      </w:r>
      <w:r w:rsidRPr="001345C2">
        <w:rPr>
          <w:color w:val="000000"/>
          <w:szCs w:val="24"/>
        </w:rPr>
        <w:t xml:space="preserve"> személygépkocsik </w:t>
      </w:r>
      <w:proofErr w:type="spellStart"/>
      <w:r w:rsidRPr="001345C2">
        <w:rPr>
          <w:color w:val="000000"/>
          <w:szCs w:val="24"/>
        </w:rPr>
        <w:t>utasfelvételi</w:t>
      </w:r>
      <w:proofErr w:type="spellEnd"/>
      <w:r w:rsidRPr="001345C2">
        <w:rPr>
          <w:color w:val="000000"/>
          <w:szCs w:val="24"/>
        </w:rPr>
        <w:t xml:space="preserve"> céllal történő tartózkodására szolgál</w:t>
      </w:r>
    </w:p>
    <w:p w:rsidR="00772250" w:rsidRPr="001345C2" w:rsidRDefault="00772250" w:rsidP="00772250">
      <w:pPr>
        <w:pStyle w:val="NormlWeb"/>
        <w:numPr>
          <w:ilvl w:val="0"/>
          <w:numId w:val="46"/>
        </w:numPr>
        <w:spacing w:before="0" w:after="0"/>
        <w:ind w:left="0" w:firstLine="0"/>
        <w:jc w:val="both"/>
        <w:rPr>
          <w:szCs w:val="24"/>
        </w:rPr>
      </w:pPr>
      <w:r w:rsidRPr="001345C2">
        <w:rPr>
          <w:szCs w:val="24"/>
        </w:rPr>
        <w:t>autóbusz:</w:t>
      </w:r>
      <w:r w:rsidRPr="001345C2">
        <w:rPr>
          <w:bCs/>
          <w:szCs w:val="24"/>
        </w:rPr>
        <w:t xml:space="preserve"> a közúti közlekedés szabályairól szóló törvényben meghatározott</w:t>
      </w:r>
    </w:p>
    <w:p w:rsidR="00772250" w:rsidRPr="001345C2" w:rsidRDefault="00772250" w:rsidP="00772250">
      <w:pPr>
        <w:pStyle w:val="NormlWeb"/>
        <w:numPr>
          <w:ilvl w:val="0"/>
          <w:numId w:val="46"/>
        </w:numPr>
        <w:spacing w:before="0" w:after="0"/>
        <w:ind w:left="0" w:firstLine="0"/>
        <w:jc w:val="both"/>
        <w:rPr>
          <w:szCs w:val="24"/>
        </w:rPr>
      </w:pPr>
      <w:r w:rsidRPr="001345C2">
        <w:rPr>
          <w:szCs w:val="24"/>
        </w:rPr>
        <w:t>járműszerelvény:</w:t>
      </w:r>
      <w:r w:rsidRPr="001345C2">
        <w:rPr>
          <w:bCs/>
          <w:szCs w:val="24"/>
        </w:rPr>
        <w:t xml:space="preserve"> a közúti közlekedés szabályairól szóló törvényben meghatározott</w:t>
      </w:r>
    </w:p>
    <w:p w:rsidR="00772250" w:rsidRPr="001345C2" w:rsidRDefault="00772250" w:rsidP="00772250">
      <w:pPr>
        <w:pStyle w:val="NormlWeb"/>
        <w:numPr>
          <w:ilvl w:val="0"/>
          <w:numId w:val="46"/>
        </w:numPr>
        <w:spacing w:before="0" w:after="0"/>
        <w:ind w:left="0" w:firstLine="0"/>
        <w:jc w:val="both"/>
        <w:rPr>
          <w:szCs w:val="24"/>
        </w:rPr>
      </w:pPr>
      <w:r w:rsidRPr="001345C2">
        <w:rPr>
          <w:szCs w:val="24"/>
        </w:rPr>
        <w:t>tehergépkocsi:</w:t>
      </w:r>
      <w:r w:rsidRPr="001345C2">
        <w:rPr>
          <w:bCs/>
          <w:szCs w:val="24"/>
        </w:rPr>
        <w:t xml:space="preserve"> a közúti közlekedés szabályairól szóló törvényben meghatározott</w:t>
      </w:r>
    </w:p>
    <w:p w:rsidR="00772250" w:rsidRPr="001345C2" w:rsidRDefault="00772250" w:rsidP="00772250">
      <w:pPr>
        <w:pStyle w:val="NormlWeb"/>
        <w:numPr>
          <w:ilvl w:val="0"/>
          <w:numId w:val="46"/>
        </w:numPr>
        <w:spacing w:before="0" w:after="0"/>
        <w:ind w:left="0" w:firstLine="0"/>
        <w:jc w:val="both"/>
        <w:rPr>
          <w:szCs w:val="24"/>
        </w:rPr>
      </w:pPr>
      <w:r w:rsidRPr="001345C2">
        <w:rPr>
          <w:szCs w:val="24"/>
        </w:rPr>
        <w:t>vontató:</w:t>
      </w:r>
      <w:r w:rsidRPr="001345C2">
        <w:rPr>
          <w:bCs/>
          <w:szCs w:val="24"/>
        </w:rPr>
        <w:t xml:space="preserve"> a közúti közlekedés szabályairól szóló törvényben meghatározott</w:t>
      </w:r>
    </w:p>
    <w:p w:rsidR="00772250" w:rsidRPr="001345C2" w:rsidRDefault="00772250" w:rsidP="00772250">
      <w:pPr>
        <w:pStyle w:val="NormlWeb"/>
        <w:numPr>
          <w:ilvl w:val="0"/>
          <w:numId w:val="46"/>
        </w:numPr>
        <w:spacing w:before="0" w:after="0"/>
        <w:ind w:left="0" w:firstLine="0"/>
        <w:jc w:val="both"/>
        <w:rPr>
          <w:szCs w:val="24"/>
        </w:rPr>
      </w:pPr>
      <w:r w:rsidRPr="001345C2">
        <w:rPr>
          <w:szCs w:val="24"/>
        </w:rPr>
        <w:t>mozgóbolt: kereskedelemről szóló törvényben meghatározott</w:t>
      </w:r>
    </w:p>
    <w:p w:rsidR="00772250" w:rsidRPr="001345C2" w:rsidRDefault="00772250" w:rsidP="00DC0C66">
      <w:pPr>
        <w:pStyle w:val="NormlWeb"/>
        <w:numPr>
          <w:ilvl w:val="0"/>
          <w:numId w:val="46"/>
        </w:numPr>
        <w:spacing w:before="0" w:after="0"/>
        <w:ind w:left="709" w:hanging="709"/>
        <w:jc w:val="both"/>
        <w:rPr>
          <w:szCs w:val="24"/>
        </w:rPr>
      </w:pPr>
      <w:r w:rsidRPr="001345C2">
        <w:rPr>
          <w:szCs w:val="24"/>
        </w:rPr>
        <w:t>alkalmi árusítás: ünnephez kötődő rendezvények és társadalmi események idején 20 napot meg nem haladó ideig tartó közterületi árusítás</w:t>
      </w:r>
    </w:p>
    <w:p w:rsidR="00772250" w:rsidRPr="001345C2" w:rsidRDefault="00772250" w:rsidP="00DC0C66">
      <w:pPr>
        <w:pStyle w:val="NormlWeb"/>
        <w:numPr>
          <w:ilvl w:val="0"/>
          <w:numId w:val="46"/>
        </w:numPr>
        <w:spacing w:before="0" w:after="0"/>
        <w:ind w:left="709" w:hanging="709"/>
        <w:jc w:val="both"/>
        <w:rPr>
          <w:szCs w:val="24"/>
        </w:rPr>
      </w:pPr>
      <w:proofErr w:type="gramStart"/>
      <w:r w:rsidRPr="001345C2">
        <w:rPr>
          <w:szCs w:val="24"/>
        </w:rPr>
        <w:t>idény jellegű</w:t>
      </w:r>
      <w:proofErr w:type="gramEnd"/>
      <w:r w:rsidRPr="001345C2">
        <w:rPr>
          <w:szCs w:val="24"/>
        </w:rPr>
        <w:t xml:space="preserve"> árusítás: az időszakonként megismétlődő szezonális termékek közterületi árusítása </w:t>
      </w:r>
    </w:p>
    <w:p w:rsidR="00772250" w:rsidRPr="001345C2" w:rsidRDefault="00772250" w:rsidP="00DC0C66">
      <w:pPr>
        <w:pStyle w:val="NormlWeb"/>
        <w:numPr>
          <w:ilvl w:val="0"/>
          <w:numId w:val="46"/>
        </w:numPr>
        <w:tabs>
          <w:tab w:val="left" w:pos="709"/>
        </w:tabs>
        <w:spacing w:before="0" w:after="0"/>
        <w:ind w:left="709" w:hanging="709"/>
        <w:jc w:val="both"/>
        <w:rPr>
          <w:szCs w:val="24"/>
        </w:rPr>
      </w:pPr>
      <w:r w:rsidRPr="001345C2">
        <w:rPr>
          <w:szCs w:val="24"/>
        </w:rPr>
        <w:lastRenderedPageBreak/>
        <w:t>szolgáltatási tevékenység: szolgáltatási tevékenység megkezdésének és folytatásának általános szabályairól szóló törvényben meghatározott</w:t>
      </w:r>
    </w:p>
    <w:p w:rsidR="00772250" w:rsidRPr="001345C2" w:rsidRDefault="00772250" w:rsidP="00DC0C66">
      <w:pPr>
        <w:pStyle w:val="NormlWeb"/>
        <w:numPr>
          <w:ilvl w:val="0"/>
          <w:numId w:val="46"/>
        </w:numPr>
        <w:spacing w:before="0" w:after="0"/>
        <w:ind w:left="709" w:hanging="709"/>
        <w:jc w:val="both"/>
        <w:rPr>
          <w:szCs w:val="24"/>
        </w:rPr>
      </w:pPr>
      <w:r w:rsidRPr="001345C2">
        <w:rPr>
          <w:szCs w:val="24"/>
        </w:rPr>
        <w:t>mutatványos, cirkuszi tevékenység: nagyközönség igényeit kielégítő kulturális szórakoztatási és szabadidős tevékenység</w:t>
      </w:r>
    </w:p>
    <w:p w:rsidR="00772250" w:rsidRPr="001345C2" w:rsidRDefault="00772250" w:rsidP="00783E78">
      <w:pPr>
        <w:pStyle w:val="FejezetCm"/>
        <w:spacing w:before="240"/>
      </w:pPr>
      <w:r w:rsidRPr="001345C2">
        <w:t>A közterület- használat szabályozása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b/>
          <w:bCs/>
          <w:szCs w:val="24"/>
        </w:rPr>
        <w:t xml:space="preserve">3. § </w:t>
      </w:r>
      <w:r w:rsidRPr="001345C2">
        <w:rPr>
          <w:szCs w:val="24"/>
        </w:rPr>
        <w:t>(1)</w:t>
      </w:r>
      <w:bookmarkStart w:id="1" w:name="pos3"/>
      <w:bookmarkEnd w:id="1"/>
      <w:r w:rsidRPr="001345C2">
        <w:rPr>
          <w:szCs w:val="24"/>
        </w:rPr>
        <w:t xml:space="preserve">A közterületet a rendeltetésének megfelelő célra </w:t>
      </w:r>
      <w:r w:rsidR="00DC0C66">
        <w:rPr>
          <w:szCs w:val="24"/>
        </w:rPr>
        <w:t xml:space="preserve">– </w:t>
      </w:r>
      <w:r w:rsidRPr="001345C2">
        <w:rPr>
          <w:szCs w:val="24"/>
        </w:rPr>
        <w:t>jogszabályok keretei között</w:t>
      </w:r>
      <w:r w:rsidR="00DC0C66">
        <w:rPr>
          <w:szCs w:val="24"/>
        </w:rPr>
        <w:t xml:space="preserve"> –</w:t>
      </w:r>
      <w:r w:rsidRPr="001345C2">
        <w:rPr>
          <w:szCs w:val="24"/>
        </w:rPr>
        <w:t xml:space="preserve"> bárki szabadon használhatja.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(2) A közterület rendeltetésszerű használata mások hasonló célú jogait nem korlátozhatja.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(3)</w:t>
      </w:r>
      <w:bookmarkStart w:id="2" w:name="pos4"/>
      <w:bookmarkEnd w:id="2"/>
      <w:r w:rsidRPr="001345C2">
        <w:rPr>
          <w:szCs w:val="24"/>
        </w:rPr>
        <w:t xml:space="preserve"> Közterület- használati engedély szükséges: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iCs/>
          <w:szCs w:val="24"/>
        </w:rPr>
        <w:t>a</w:t>
      </w:r>
      <w:proofErr w:type="gramEnd"/>
      <w:r w:rsidRPr="001345C2">
        <w:rPr>
          <w:i/>
          <w:iCs/>
          <w:szCs w:val="24"/>
        </w:rPr>
        <w:t xml:space="preserve">) </w:t>
      </w:r>
      <w:proofErr w:type="spellStart"/>
      <w:r w:rsidRPr="001345C2">
        <w:rPr>
          <w:szCs w:val="24"/>
        </w:rPr>
        <w:t>a</w:t>
      </w:r>
      <w:proofErr w:type="spellEnd"/>
      <w:r w:rsidRPr="001345C2">
        <w:rPr>
          <w:szCs w:val="24"/>
        </w:rPr>
        <w:t xml:space="preserve"> közterületbe 10 cm-en túl nyúló üzlethomlokzat (portál), kirakatszekrény, üzleti védőtető (előtető), ernyőszerkezet </w:t>
      </w:r>
      <w:r>
        <w:rPr>
          <w:szCs w:val="24"/>
        </w:rPr>
        <w:t>elhelyezésére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iCs/>
          <w:szCs w:val="24"/>
        </w:rPr>
        <w:t>b</w:t>
      </w:r>
      <w:proofErr w:type="gramStart"/>
      <w:r w:rsidRPr="001345C2">
        <w:rPr>
          <w:iCs/>
          <w:szCs w:val="24"/>
        </w:rPr>
        <w:t>)építmény</w:t>
      </w:r>
      <w:proofErr w:type="gramEnd"/>
      <w:r w:rsidRPr="001345C2">
        <w:rPr>
          <w:szCs w:val="24"/>
        </w:rPr>
        <w:t xml:space="preserve"> (pl. árusító és egyéb fülke, élelmiszer, cukorka, gyümölcs, virág, könyv, hírlap, dohány árusítására szolgáló bódé, pavilon) elhelyezésére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iCs/>
          <w:szCs w:val="24"/>
        </w:rPr>
        <w:t>c</w:t>
      </w:r>
      <w:proofErr w:type="gramStart"/>
      <w:r w:rsidRPr="001345C2">
        <w:rPr>
          <w:iCs/>
          <w:szCs w:val="24"/>
        </w:rPr>
        <w:t>)gépjármű</w:t>
      </w:r>
      <w:proofErr w:type="gramEnd"/>
      <w:r w:rsidRPr="001345C2">
        <w:rPr>
          <w:iCs/>
          <w:szCs w:val="24"/>
        </w:rPr>
        <w:t xml:space="preserve"> és jármű</w:t>
      </w:r>
      <w:r>
        <w:rPr>
          <w:szCs w:val="24"/>
        </w:rPr>
        <w:t>tárolására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iCs/>
          <w:szCs w:val="24"/>
        </w:rPr>
        <w:t>d</w:t>
      </w:r>
      <w:proofErr w:type="gramStart"/>
      <w:r w:rsidRPr="001345C2">
        <w:rPr>
          <w:iCs/>
          <w:szCs w:val="24"/>
        </w:rPr>
        <w:t>)</w:t>
      </w:r>
      <w:r w:rsidRPr="001345C2">
        <w:rPr>
          <w:szCs w:val="24"/>
        </w:rPr>
        <w:t>az</w:t>
      </w:r>
      <w:proofErr w:type="gramEnd"/>
      <w:r w:rsidRPr="001345C2">
        <w:rPr>
          <w:szCs w:val="24"/>
        </w:rPr>
        <w:t xml:space="preserve"> egyes létesítményekhez, kis - és magánvállalkozásokhoz szükséges gépjármű - várakozóhelyek céljára, teher - és különleges gépjárművek, valamint ezek vontatmányainak elhelyezésére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>
        <w:rPr>
          <w:iCs/>
          <w:szCs w:val="24"/>
        </w:rPr>
        <w:t>e</w:t>
      </w:r>
      <w:proofErr w:type="gramEnd"/>
      <w:r w:rsidRPr="001345C2">
        <w:rPr>
          <w:iCs/>
          <w:szCs w:val="24"/>
        </w:rPr>
        <w:t xml:space="preserve">) </w:t>
      </w:r>
      <w:r w:rsidRPr="001345C2">
        <w:rPr>
          <w:szCs w:val="24"/>
        </w:rPr>
        <w:t xml:space="preserve">építési és bontási munkával kapcsolatos állvány, építőanyag és törmelék elhelyezésére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>
        <w:rPr>
          <w:szCs w:val="24"/>
        </w:rPr>
        <w:t>f</w:t>
      </w:r>
      <w:proofErr w:type="gramEnd"/>
      <w:r w:rsidRPr="001345C2">
        <w:rPr>
          <w:szCs w:val="24"/>
        </w:rPr>
        <w:t xml:space="preserve">)alkalmi, mozgó és idényjellegű árusításra, javító - szolgáltató tevékenységre,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>
        <w:rPr>
          <w:iCs/>
          <w:szCs w:val="24"/>
        </w:rPr>
        <w:t>g</w:t>
      </w:r>
      <w:proofErr w:type="gramEnd"/>
      <w:r w:rsidRPr="001345C2">
        <w:rPr>
          <w:iCs/>
          <w:szCs w:val="24"/>
        </w:rPr>
        <w:t>)</w:t>
      </w:r>
      <w:r w:rsidRPr="001345C2">
        <w:rPr>
          <w:szCs w:val="24"/>
        </w:rPr>
        <w:t>vendéglátó - ipari előkert céljára, üzleti szállítás vagy rakodás alkalmával göngyölegek elhelyezésére, árukirakodásra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>
        <w:rPr>
          <w:iCs/>
          <w:szCs w:val="24"/>
        </w:rPr>
        <w:t>h</w:t>
      </w:r>
      <w:proofErr w:type="gramEnd"/>
      <w:r w:rsidRPr="001345C2">
        <w:rPr>
          <w:iCs/>
          <w:szCs w:val="24"/>
        </w:rPr>
        <w:t>)</w:t>
      </w:r>
      <w:r w:rsidRPr="001345C2">
        <w:rPr>
          <w:szCs w:val="24"/>
        </w:rPr>
        <w:t>kiállítás, sport - és kulturális rendezvények, továbbá mutatványos és cirkuszi tevékenység céljára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>
        <w:rPr>
          <w:iCs/>
          <w:szCs w:val="24"/>
        </w:rPr>
        <w:t>i</w:t>
      </w:r>
      <w:proofErr w:type="gramStart"/>
      <w:r w:rsidRPr="001345C2">
        <w:rPr>
          <w:iCs/>
          <w:szCs w:val="24"/>
        </w:rPr>
        <w:t>)</w:t>
      </w:r>
      <w:r w:rsidRPr="001345C2">
        <w:rPr>
          <w:szCs w:val="24"/>
        </w:rPr>
        <w:t>közhasználatra</w:t>
      </w:r>
      <w:proofErr w:type="gramEnd"/>
      <w:r w:rsidRPr="001345C2">
        <w:rPr>
          <w:szCs w:val="24"/>
        </w:rPr>
        <w:t xml:space="preserve"> még át nem adott közterületnek (pl. meg nem nyitott utca) ideiglenes hasznosításra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>
        <w:rPr>
          <w:iCs/>
          <w:szCs w:val="24"/>
        </w:rPr>
        <w:t>j</w:t>
      </w:r>
      <w:proofErr w:type="gramStart"/>
      <w:r w:rsidRPr="001345C2">
        <w:rPr>
          <w:iCs/>
          <w:szCs w:val="24"/>
        </w:rPr>
        <w:t>)</w:t>
      </w:r>
      <w:r w:rsidRPr="001345C2">
        <w:rPr>
          <w:szCs w:val="24"/>
        </w:rPr>
        <w:t>egyéb</w:t>
      </w:r>
      <w:proofErr w:type="gramEnd"/>
      <w:r w:rsidRPr="001345C2">
        <w:rPr>
          <w:szCs w:val="24"/>
        </w:rPr>
        <w:t xml:space="preserve">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(4)</w:t>
      </w:r>
      <w:bookmarkStart w:id="3" w:name="pos6"/>
      <w:bookmarkEnd w:id="3"/>
      <w:r w:rsidRPr="001345C2">
        <w:rPr>
          <w:szCs w:val="24"/>
        </w:rPr>
        <w:t xml:space="preserve"> Nem kell közterület- használati engedély: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iCs/>
          <w:szCs w:val="24"/>
        </w:rPr>
        <w:t>a</w:t>
      </w:r>
      <w:proofErr w:type="gramEnd"/>
      <w:r w:rsidRPr="001345C2">
        <w:rPr>
          <w:iCs/>
          <w:szCs w:val="24"/>
        </w:rPr>
        <w:t>)</w:t>
      </w:r>
      <w:r w:rsidRPr="001345C2">
        <w:rPr>
          <w:szCs w:val="24"/>
        </w:rPr>
        <w:t xml:space="preserve">az úttartozékok és a közúti közlekedés szervezésének és irányításának célját szolgáló berendezések elhelyezéséhez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iCs/>
          <w:szCs w:val="24"/>
        </w:rPr>
      </w:pPr>
      <w:r w:rsidRPr="001345C2">
        <w:rPr>
          <w:iCs/>
          <w:szCs w:val="24"/>
        </w:rPr>
        <w:t xml:space="preserve">b) elektronikus hírközlési építmények, valamint közműves berendezések, illetve létesítmények hibaelhárításához szükséges munkák elvégzéséhez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iCs/>
          <w:szCs w:val="24"/>
        </w:rPr>
        <w:t>c</w:t>
      </w:r>
      <w:proofErr w:type="gramStart"/>
      <w:r w:rsidRPr="001345C2">
        <w:rPr>
          <w:iCs/>
          <w:szCs w:val="24"/>
        </w:rPr>
        <w:t>)</w:t>
      </w:r>
      <w:r w:rsidRPr="001345C2">
        <w:rPr>
          <w:szCs w:val="24"/>
        </w:rPr>
        <w:t>üzlethomlokzat</w:t>
      </w:r>
      <w:proofErr w:type="gramEnd"/>
      <w:r w:rsidRPr="001345C2">
        <w:rPr>
          <w:szCs w:val="24"/>
        </w:rPr>
        <w:t>, kirakatszekrény</w:t>
      </w:r>
      <w:r>
        <w:rPr>
          <w:szCs w:val="24"/>
        </w:rPr>
        <w:t xml:space="preserve"> elhelyezésére</w:t>
      </w:r>
      <w:r w:rsidRPr="001345C2">
        <w:rPr>
          <w:szCs w:val="24"/>
        </w:rPr>
        <w:t xml:space="preserve">, ha az a közterületbe 10 cm - en túl nem nyúlik be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d) közparkban tartott rendezvények kapcsán a résztvevők által használt zöldterületek igénybevételéhez, kivéve kereskedelmi, vendéglátó tevékenységek végzését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e</w:t>
      </w:r>
      <w:proofErr w:type="gramEnd"/>
      <w:r w:rsidRPr="001345C2">
        <w:rPr>
          <w:szCs w:val="24"/>
        </w:rPr>
        <w:t>) sportrendezvények (kerékpárverseny, futóverseny stb.) útvonalának kijelöléséhez és biztosításához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f</w:t>
      </w:r>
      <w:proofErr w:type="gramEnd"/>
      <w:r w:rsidRPr="001345C2">
        <w:rPr>
          <w:szCs w:val="24"/>
        </w:rPr>
        <w:t>) az élet- és balesetveszély elhárításához szükséges munkálatok elvégzéséhez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(5) A (4) bekezdésben felsorolt tevékenységet annak megkezdését megelőzően hetvenkét órával, legkésőbb azonban a közterület igénybevételének megkezdésekor a Karcagi Polgármesteri Hivatal közterület-használati ügyekért felelős szervezeti egységénél be kell jelenteni.</w:t>
      </w:r>
    </w:p>
    <w:p w:rsidR="00772250" w:rsidRPr="001345C2" w:rsidRDefault="00772250" w:rsidP="00783E78">
      <w:pPr>
        <w:pStyle w:val="FejezetCm"/>
        <w:spacing w:before="240"/>
      </w:pPr>
      <w:r w:rsidRPr="001345C2">
        <w:lastRenderedPageBreak/>
        <w:t>A közterület- használat iránti kérelem</w:t>
      </w:r>
    </w:p>
    <w:p w:rsidR="00772250" w:rsidRPr="006D59A9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b/>
          <w:bCs/>
          <w:szCs w:val="24"/>
        </w:rPr>
        <w:t xml:space="preserve">4. § </w:t>
      </w:r>
      <w:r w:rsidRPr="001345C2">
        <w:rPr>
          <w:szCs w:val="24"/>
        </w:rPr>
        <w:t>(1)</w:t>
      </w:r>
      <w:bookmarkStart w:id="4" w:name="pos7"/>
      <w:bookmarkEnd w:id="4"/>
      <w:r w:rsidR="006D59A9">
        <w:rPr>
          <w:rStyle w:val="Lbjegyzet-hivatkozs"/>
          <w:szCs w:val="24"/>
        </w:rPr>
        <w:footnoteReference w:id="1"/>
      </w:r>
      <w:r w:rsidR="006D59A9" w:rsidRPr="006D59A9">
        <w:rPr>
          <w:b/>
          <w:i/>
        </w:rPr>
        <w:t xml:space="preserve"> </w:t>
      </w:r>
      <w:r w:rsidR="006D59A9" w:rsidRPr="006D59A9">
        <w:t>A közterület- használati engedély kiadásához az 1. számú melléklet szerinti formanyomtatványon írásban vagy az elektronikus ügyintézés és a bizalmi szolgáltatások általános szabályairól szóló 2015. évi CCXXII. törvényben meghatározott elektronikus úton továbbított közterület- használati engedély iránti kérelmet kell benyújtani.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iCs/>
          <w:szCs w:val="24"/>
        </w:rPr>
        <w:t>(2)</w:t>
      </w:r>
      <w:r w:rsidRPr="001345C2">
        <w:rPr>
          <w:szCs w:val="24"/>
        </w:rPr>
        <w:t>Az (1) bekezdésben meghatározott kérelemhez csatolni kell a közterületen folytatni kívánt tevékenység gyakorlására jogosító okirat másolatát (pl.: iparjogosítvány, működési engedély, vállalkozói igazolvány), az érintett közműtulajdonosok, a szakhatóságok hozzájárulását, állásfoglalását, a közműtulajdonosokkal egyeztetett M 1:1000 méretarányú helyszínrajzát.</w:t>
      </w:r>
    </w:p>
    <w:p w:rsidR="00772250" w:rsidRPr="001345C2" w:rsidRDefault="00772250" w:rsidP="00783E78">
      <w:pPr>
        <w:pStyle w:val="FejezetCm"/>
        <w:spacing w:before="240"/>
      </w:pPr>
      <w:r w:rsidRPr="001345C2">
        <w:t>A közterület- használati engedély</w:t>
      </w:r>
      <w:bookmarkStart w:id="5" w:name="pos8"/>
      <w:bookmarkEnd w:id="5"/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b/>
          <w:bCs/>
          <w:szCs w:val="24"/>
        </w:rPr>
        <w:t>5. §</w:t>
      </w:r>
      <w:bookmarkStart w:id="6" w:name="pos9"/>
      <w:bookmarkEnd w:id="6"/>
      <w:r w:rsidR="00CC7854">
        <w:rPr>
          <w:b/>
          <w:bCs/>
          <w:szCs w:val="24"/>
        </w:rPr>
        <w:t xml:space="preserve"> </w:t>
      </w:r>
      <w:r w:rsidRPr="001345C2">
        <w:rPr>
          <w:szCs w:val="24"/>
        </w:rPr>
        <w:t xml:space="preserve">(1) A közterület- használati engedély iránti kérelem ügyében </w:t>
      </w:r>
      <w:proofErr w:type="spellStart"/>
      <w:r w:rsidRPr="001345C2">
        <w:rPr>
          <w:szCs w:val="24"/>
        </w:rPr>
        <w:t>elsőfokon</w:t>
      </w:r>
      <w:proofErr w:type="spellEnd"/>
      <w:r w:rsidRPr="001345C2">
        <w:rPr>
          <w:szCs w:val="24"/>
        </w:rPr>
        <w:t xml:space="preserve"> átruházott hatáskörben a polgármester határozat meghozatalával dönt.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(2) Az elbírálás során figyelembe kell venni, hogy a közterület- használat összeegyeztethető –</w:t>
      </w:r>
      <w:proofErr w:type="gramStart"/>
      <w:r w:rsidRPr="001345C2">
        <w:rPr>
          <w:szCs w:val="24"/>
        </w:rPr>
        <w:t>e</w:t>
      </w:r>
      <w:proofErr w:type="gramEnd"/>
      <w:r w:rsidRPr="001345C2">
        <w:rPr>
          <w:szCs w:val="24"/>
        </w:rPr>
        <w:t xml:space="preserve"> a településrendezési eszközökben foglalt szempontokkal, megfelel-e a városképi, városrendezési, műemlékvédelmi, forgalomszabályozási, környezetvédelmi, közegészségügyi előírásoknak, valamint a kereskedelmi és turisztikai szempontoknak.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(3) A közterület- használati engedélynek tartalmazni kell: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a</w:t>
      </w:r>
      <w:proofErr w:type="gramEnd"/>
      <w:r w:rsidRPr="001345C2">
        <w:rPr>
          <w:szCs w:val="24"/>
        </w:rPr>
        <w:t xml:space="preserve">) </w:t>
      </w:r>
      <w:proofErr w:type="spellStart"/>
      <w:r w:rsidRPr="001345C2">
        <w:rPr>
          <w:szCs w:val="24"/>
        </w:rPr>
        <w:t>a</w:t>
      </w:r>
      <w:proofErr w:type="spellEnd"/>
      <w:r w:rsidRPr="001345C2">
        <w:rPr>
          <w:szCs w:val="24"/>
        </w:rPr>
        <w:t xml:space="preserve"> jogosult nevét és lakóhelyét, illetve székhelyének telephelyének címét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b) a közterület- használat célját és időtartamát vagy azt a feltételt, amelynek bekövetkeztéig a hozzájárulás hatályos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c) a közterület- használat helyének, módjának, mértékének és egyéb feltételeinek pontos meghatározását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d) utalást arra, hogy a hozzájárulás csak a közreműködő szakhatóságok hozzájárulásában, állásfoglalásában foglalt előírások megvalósítása esetén érvényes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e</w:t>
      </w:r>
      <w:proofErr w:type="gramEnd"/>
      <w:r w:rsidRPr="001345C2">
        <w:rPr>
          <w:szCs w:val="24"/>
        </w:rPr>
        <w:t>) a közterület- használati díj fizetési kötelezettség esetén a díj mértékét és megfizetésének módját, egyéb esetben a díjmentesség tényét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f</w:t>
      </w:r>
      <w:proofErr w:type="gramEnd"/>
      <w:r w:rsidRPr="001345C2">
        <w:rPr>
          <w:szCs w:val="24"/>
        </w:rPr>
        <w:t xml:space="preserve">) a közterület- használat időtartama alatt a szükséges állagmegóvási, karbantartási és tisztántartási kötelezettség előírását,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g</w:t>
      </w:r>
      <w:proofErr w:type="gramEnd"/>
      <w:r w:rsidRPr="001345C2">
        <w:rPr>
          <w:szCs w:val="24"/>
        </w:rPr>
        <w:t>) közterület- használati engedély átengedésének tilalmát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h</w:t>
      </w:r>
      <w:proofErr w:type="gramEnd"/>
      <w:r w:rsidRPr="001345C2">
        <w:rPr>
          <w:szCs w:val="24"/>
        </w:rPr>
        <w:t xml:space="preserve">) utalást arra, hogy a közterületet csak az engedélyben megadott célra vagy módon lehet használni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 xml:space="preserve">i) a hozzájárulás megszűnése esetére az eredeti állapot kártalanítási igény nélküli helyreállításának kötelezettségét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j) a jelen bekezdésben meghatározottak teljesítésének elmulasztása esetén az engedély visszavonásának lehetőségéről való tájékoztatást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(4) Az építési, javítási és karbantartási munka végzésével kapcsolatos – különösen állvány, építőanyag, törmelék elhelyezésére- közterület- használati engedély csak a munka végzésének tényleges időtartamára és legalább 10 m</w:t>
      </w:r>
      <w:r w:rsidRPr="001345C2">
        <w:rPr>
          <w:szCs w:val="24"/>
          <w:vertAlign w:val="superscript"/>
        </w:rPr>
        <w:t>2</w:t>
      </w:r>
      <w:r w:rsidRPr="001345C2">
        <w:rPr>
          <w:szCs w:val="24"/>
        </w:rPr>
        <w:t xml:space="preserve"> területnagyságra adható.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 xml:space="preserve">(5) Az anyagok és szerkezetek tárolásával kapcsolatos közterület- használati engedélyben azt is ki kell kötni, hogy a tárolás csak munka, baleset és egészségvédelmi óvórendszabályokban előírt módon történhet.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 xml:space="preserve">(6) Az építési, javítási és karbantartási munka végzésével kapcsolatos közterület- használati engedélyben - szükség szerint - elő kell írni a közterület felől a városképi követelményeket kielégítő kerítés létesítését.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lastRenderedPageBreak/>
        <w:t xml:space="preserve">(7) Az utcai árusítás céljára szolgáló engedélyben azt is meg kell jelölni, hogy az árusítás építményből, illetőleg meghatározott helyen vagy közvetlen kézből vagy járműről történhet-e.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felelniük</w:t>
      </w:r>
      <w:proofErr w:type="gramEnd"/>
      <w:r w:rsidRPr="001345C2">
        <w:rPr>
          <w:szCs w:val="24"/>
        </w:rPr>
        <w:t xml:space="preserve"> a </w:t>
      </w:r>
      <w:r>
        <w:rPr>
          <w:szCs w:val="24"/>
        </w:rPr>
        <w:t xml:space="preserve">településkép védelméről szóló helyi rendeletben meghatározott </w:t>
      </w:r>
      <w:r w:rsidRPr="001345C2">
        <w:rPr>
          <w:szCs w:val="24"/>
        </w:rPr>
        <w:t xml:space="preserve">követelményeknek.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</w:t>
      </w:r>
      <w:r>
        <w:rPr>
          <w:szCs w:val="24"/>
        </w:rPr>
        <w:t>8</w:t>
      </w:r>
      <w:r w:rsidRPr="001345C2">
        <w:rPr>
          <w:szCs w:val="24"/>
        </w:rPr>
        <w:t xml:space="preserve">) A műemléki vagy más szempontból védett közterületek használatára engedély csak akkor adható, ha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iCs/>
          <w:szCs w:val="24"/>
        </w:rPr>
        <w:t>a</w:t>
      </w:r>
      <w:proofErr w:type="gramEnd"/>
      <w:r w:rsidRPr="001345C2">
        <w:rPr>
          <w:iCs/>
          <w:szCs w:val="24"/>
        </w:rPr>
        <w:t>)</w:t>
      </w:r>
      <w:proofErr w:type="spellStart"/>
      <w:r w:rsidRPr="001345C2">
        <w:rPr>
          <w:szCs w:val="24"/>
        </w:rPr>
        <w:t>a</w:t>
      </w:r>
      <w:proofErr w:type="spellEnd"/>
      <w:r w:rsidRPr="001345C2">
        <w:rPr>
          <w:szCs w:val="24"/>
        </w:rPr>
        <w:t xml:space="preserve"> közterület- használatot különösen fontos érdek teszi szükségessé (pl. autóbusz várakozó - fülke létesítése, építési munka végzése)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iCs/>
          <w:szCs w:val="24"/>
        </w:rPr>
        <w:t>b</w:t>
      </w:r>
      <w:proofErr w:type="gramStart"/>
      <w:r w:rsidRPr="001345C2">
        <w:rPr>
          <w:iCs/>
          <w:szCs w:val="24"/>
        </w:rPr>
        <w:t>)</w:t>
      </w:r>
      <w:r w:rsidRPr="001345C2">
        <w:rPr>
          <w:szCs w:val="24"/>
        </w:rPr>
        <w:t>a</w:t>
      </w:r>
      <w:proofErr w:type="gramEnd"/>
      <w:r w:rsidRPr="001345C2">
        <w:rPr>
          <w:szCs w:val="24"/>
        </w:rPr>
        <w:t xml:space="preserve"> folytatni kívánt tevékenység a lakosság ellátása szempontjából szükséges (pl. idényjellegű árusítás)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</w:t>
      </w:r>
      <w:r>
        <w:rPr>
          <w:szCs w:val="24"/>
        </w:rPr>
        <w:t>9</w:t>
      </w:r>
      <w:r w:rsidRPr="001345C2">
        <w:rPr>
          <w:szCs w:val="24"/>
        </w:rPr>
        <w:t xml:space="preserve">) A közterület- használati engedélyt meg kell küldeni: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a</w:t>
      </w:r>
      <w:proofErr w:type="gramEnd"/>
      <w:r w:rsidRPr="001345C2">
        <w:rPr>
          <w:szCs w:val="24"/>
        </w:rPr>
        <w:t xml:space="preserve">) </w:t>
      </w:r>
      <w:proofErr w:type="spellStart"/>
      <w:r w:rsidRPr="001345C2">
        <w:rPr>
          <w:szCs w:val="24"/>
        </w:rPr>
        <w:t>a</w:t>
      </w:r>
      <w:proofErr w:type="spellEnd"/>
      <w:r w:rsidRPr="001345C2">
        <w:rPr>
          <w:szCs w:val="24"/>
        </w:rPr>
        <w:t xml:space="preserve"> kérelmezőnek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 xml:space="preserve">b) az eljárásban érintett szakhatóságnak,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c) a Karcagi Polgármesteri Hivatal közterület</w:t>
      </w:r>
      <w:r>
        <w:rPr>
          <w:szCs w:val="24"/>
        </w:rPr>
        <w:t>-</w:t>
      </w:r>
      <w:r w:rsidRPr="001345C2">
        <w:rPr>
          <w:szCs w:val="24"/>
        </w:rPr>
        <w:t xml:space="preserve">felügyelőinek,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 xml:space="preserve">d) a Karcagi Polgármesteri Hivatal számviteli ügyekért felelős szervezeti egységének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(1</w:t>
      </w:r>
      <w:r>
        <w:rPr>
          <w:szCs w:val="24"/>
        </w:rPr>
        <w:t>0</w:t>
      </w:r>
      <w:r w:rsidRPr="001345C2">
        <w:rPr>
          <w:szCs w:val="24"/>
        </w:rPr>
        <w:t>) A közterület-használati engedély eredeti példányát, illetve annak hitelesített másolatát a tevékenységet folytató a közterület-használat jellegétől függetlenül köteles magánál tartani, és az ellenőrzésre jogosult személynek felhívásra bemutatni.</w:t>
      </w:r>
    </w:p>
    <w:p w:rsidR="00772250" w:rsidRPr="001345C2" w:rsidRDefault="00772250" w:rsidP="00783E78">
      <w:pPr>
        <w:pStyle w:val="FejezetCm"/>
        <w:spacing w:before="240"/>
      </w:pPr>
      <w:r w:rsidRPr="001345C2">
        <w:t>A közterület- használati engedély fajtái</w:t>
      </w:r>
      <w:bookmarkStart w:id="7" w:name="pos11"/>
      <w:bookmarkEnd w:id="7"/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b/>
          <w:bCs/>
          <w:szCs w:val="24"/>
        </w:rPr>
        <w:t>6. §</w:t>
      </w:r>
      <w:bookmarkStart w:id="8" w:name="pos12"/>
      <w:bookmarkEnd w:id="8"/>
      <w:r w:rsidRPr="001345C2">
        <w:rPr>
          <w:szCs w:val="24"/>
        </w:rPr>
        <w:t>(1) A közterület- használati engedély lehet: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a</w:t>
      </w:r>
      <w:proofErr w:type="gramEnd"/>
      <w:r w:rsidRPr="001345C2">
        <w:rPr>
          <w:szCs w:val="24"/>
        </w:rPr>
        <w:t xml:space="preserve">) határozott időre szóló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 xml:space="preserve">b) határozatlan időre szóló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 xml:space="preserve">(2) A határozott időre szóló közterület- használati engedélyt a lejáratot követően változatlan célból és feltételek fennállása esetén benyújtott újabb kérelem esetén, a korábbi eljárásban résztvevő közreműködő szerv újbóli megkeresésének mellőzésével, a korábbi állásfoglalás figyelembevétele mellett több alkalommal is meg lehet hosszabbítani.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 xml:space="preserve">(3) A határozott időre szóló közterület- használati engedélyben meg kell jelölni pontosan azt a határnapot, illetve azt az időszakot, melyre a közterület- használat engedélyezésre kerül.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 xml:space="preserve">(4) A határozatlan időre szóló közterület- használati engedély az engedély visszavonásáig ad lehetőséget a közterület- használatra. </w:t>
      </w:r>
    </w:p>
    <w:p w:rsidR="00772250" w:rsidRPr="001345C2" w:rsidRDefault="00772250" w:rsidP="00783E78">
      <w:pPr>
        <w:pStyle w:val="FejezetCm"/>
        <w:spacing w:before="240"/>
      </w:pPr>
      <w:r w:rsidRPr="001345C2">
        <w:t>A közterület- használati díj</w:t>
      </w:r>
      <w:r w:rsidR="00DC0C66">
        <w:t xml:space="preserve"> </w:t>
      </w:r>
      <w:r w:rsidRPr="001345C2">
        <w:t>és megfizetésének módja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b/>
          <w:bCs/>
          <w:szCs w:val="24"/>
        </w:rPr>
        <w:t xml:space="preserve">7. § </w:t>
      </w:r>
      <w:r w:rsidRPr="001345C2">
        <w:rPr>
          <w:szCs w:val="24"/>
        </w:rPr>
        <w:t>(1) A közterület használatáért jelen rendelet 2. sz. mellékletében meghatározott közterület- használati díjat kell fizetni.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(2) A közterület- használati díj a Karcag Városi Önkormányzatot illeti meg, és a befizetéseket a 12053005-01000953-00100009 számú költségvetési elszámolási számlára kell teljesíteni.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b/>
          <w:bCs/>
          <w:szCs w:val="24"/>
        </w:rPr>
        <w:t xml:space="preserve">8. § </w:t>
      </w:r>
      <w:r w:rsidRPr="001345C2">
        <w:rPr>
          <w:szCs w:val="24"/>
        </w:rPr>
        <w:t xml:space="preserve">(1) </w:t>
      </w:r>
      <w:bookmarkStart w:id="9" w:name="pos13"/>
      <w:bookmarkEnd w:id="9"/>
      <w:r w:rsidRPr="001345C2">
        <w:rPr>
          <w:iCs/>
          <w:szCs w:val="24"/>
        </w:rPr>
        <w:t xml:space="preserve">A </w:t>
      </w:r>
      <w:r w:rsidRPr="001345C2">
        <w:rPr>
          <w:szCs w:val="24"/>
        </w:rPr>
        <w:t>közterület-használat</w:t>
      </w:r>
      <w:r>
        <w:rPr>
          <w:szCs w:val="24"/>
        </w:rPr>
        <w:t>i</w:t>
      </w:r>
      <w:r w:rsidRPr="001345C2">
        <w:rPr>
          <w:szCs w:val="24"/>
        </w:rPr>
        <w:t xml:space="preserve"> díjat: </w:t>
      </w:r>
    </w:p>
    <w:p w:rsidR="00CC7854" w:rsidRDefault="00CC7854" w:rsidP="00772250">
      <w:pPr>
        <w:pStyle w:val="NormlWeb"/>
        <w:spacing w:before="0" w:after="0"/>
        <w:jc w:val="both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>)</w:t>
      </w:r>
      <w:r>
        <w:rPr>
          <w:rStyle w:val="Lbjegyzet-hivatkozs"/>
          <w:szCs w:val="24"/>
        </w:rPr>
        <w:footnoteReference w:id="2"/>
      </w:r>
      <w:r>
        <w:rPr>
          <w:szCs w:val="24"/>
        </w:rPr>
        <w:t xml:space="preserve"> </w:t>
      </w:r>
      <w:proofErr w:type="spellStart"/>
      <w:r w:rsidRPr="00CC7854">
        <w:rPr>
          <w:rFonts w:eastAsia="Calibri"/>
          <w:bCs/>
          <w:szCs w:val="24"/>
          <w:lang w:eastAsia="en-US"/>
        </w:rPr>
        <w:t>a</w:t>
      </w:r>
      <w:proofErr w:type="spellEnd"/>
      <w:r w:rsidRPr="00CC7854">
        <w:rPr>
          <w:rFonts w:eastAsia="Calibri"/>
          <w:bCs/>
          <w:szCs w:val="24"/>
          <w:lang w:eastAsia="en-US"/>
        </w:rPr>
        <w:t xml:space="preserve"> határozott időre szóló közterület-használati engedély esetében </w:t>
      </w:r>
      <w:proofErr w:type="spellStart"/>
      <w:r w:rsidRPr="00CC7854">
        <w:rPr>
          <w:rFonts w:eastAsia="Calibri"/>
          <w:bCs/>
          <w:szCs w:val="24"/>
          <w:lang w:eastAsia="en-US"/>
        </w:rPr>
        <w:t>egyösszegben</w:t>
      </w:r>
      <w:proofErr w:type="spellEnd"/>
      <w:r w:rsidRPr="00CC7854">
        <w:rPr>
          <w:rFonts w:eastAsia="Calibri"/>
          <w:bCs/>
          <w:szCs w:val="24"/>
          <w:lang w:eastAsia="en-US"/>
        </w:rPr>
        <w:t xml:space="preserve"> előre kell megfizetni a díjat és a megfizetését igazoló dokumentumot a közterület-használati engedély iránti kérelemhez csatolni kell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>
        <w:rPr>
          <w:szCs w:val="24"/>
        </w:rPr>
        <w:t>b)</w:t>
      </w:r>
      <w:r w:rsidR="00CC7854">
        <w:rPr>
          <w:rStyle w:val="Lbjegyzet-hivatkozs"/>
          <w:szCs w:val="24"/>
        </w:rPr>
        <w:footnoteReference w:id="3"/>
      </w:r>
      <w:r w:rsidR="00CC7854">
        <w:rPr>
          <w:szCs w:val="24"/>
        </w:rPr>
        <w:t xml:space="preserve"> </w:t>
      </w:r>
      <w:r w:rsidR="00CC7854" w:rsidRPr="00CC7854">
        <w:rPr>
          <w:rFonts w:eastAsia="Calibri"/>
          <w:szCs w:val="24"/>
          <w:lang w:eastAsia="en-US"/>
        </w:rPr>
        <w:t xml:space="preserve">a határozatlan időre szóló közterület-használati engedélyben meghatározott 20.000 Ft/év összeget meg nem haladó díj esetében évente március 15. napjáig kell </w:t>
      </w:r>
      <w:proofErr w:type="spellStart"/>
      <w:r w:rsidR="00CC7854" w:rsidRPr="00CC7854">
        <w:rPr>
          <w:rFonts w:eastAsia="Calibri"/>
          <w:szCs w:val="24"/>
          <w:lang w:eastAsia="en-US"/>
        </w:rPr>
        <w:t>egyösszegben</w:t>
      </w:r>
      <w:proofErr w:type="spellEnd"/>
      <w:r w:rsidR="00CC7854" w:rsidRPr="00CC7854">
        <w:rPr>
          <w:rFonts w:eastAsia="Calibri"/>
          <w:szCs w:val="24"/>
          <w:lang w:eastAsia="en-US"/>
        </w:rPr>
        <w:t xml:space="preserve"> megfizetni</w:t>
      </w:r>
    </w:p>
    <w:p w:rsidR="00596E5F" w:rsidRDefault="00772250" w:rsidP="00772250">
      <w:pPr>
        <w:pStyle w:val="NormlWeb"/>
        <w:spacing w:before="0" w:after="0"/>
        <w:jc w:val="both"/>
        <w:rPr>
          <w:szCs w:val="24"/>
        </w:rPr>
      </w:pPr>
      <w:r>
        <w:rPr>
          <w:szCs w:val="24"/>
        </w:rPr>
        <w:lastRenderedPageBreak/>
        <w:t>c</w:t>
      </w:r>
      <w:r w:rsidRPr="001345C2">
        <w:rPr>
          <w:szCs w:val="24"/>
        </w:rPr>
        <w:t>)</w:t>
      </w:r>
      <w:r w:rsidR="00596E5F">
        <w:rPr>
          <w:rStyle w:val="Lbjegyzet-hivatkozs"/>
          <w:szCs w:val="24"/>
        </w:rPr>
        <w:footnoteReference w:id="4"/>
      </w:r>
      <w:r w:rsidRPr="001345C2">
        <w:rPr>
          <w:szCs w:val="24"/>
        </w:rPr>
        <w:t xml:space="preserve"> </w:t>
      </w:r>
      <w:r w:rsidR="00596E5F" w:rsidRPr="00596E5F">
        <w:rPr>
          <w:rFonts w:eastAsia="Calibri"/>
          <w:szCs w:val="24"/>
          <w:lang w:eastAsia="en-US"/>
        </w:rPr>
        <w:t>a határozatlan időre szóló közterület-használati engedélyben meghatározott 20.000 Ft/év összeget meghaladó díj esetében évente két egyenlő részletben, március 15. és szeptember 15. napjáig kell megfizetni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(2) A közterület- használati díjat a közterület tényleges használatára, az építmény üzemeltetésére tekintet nélkül kell megfizetni.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(3) A létesítménnyel elfoglalt közterület nagyságának megállapításánál a létesítmény négyzetméterekben számított területét kell figyelembe venni a díjszámítás alapjaként a hozzá tartozó –alapterületen túlnyúló- szerkezettel.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(4) A közterület- használati díj kiszámítása szempontjából minden töredék négyzetméter egész négyzetméternek és minden töredék hónap teljes hónapnak számít.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</w:t>
      </w:r>
      <w:r>
        <w:rPr>
          <w:szCs w:val="24"/>
        </w:rPr>
        <w:t>5</w:t>
      </w:r>
      <w:r w:rsidRPr="001345C2">
        <w:rPr>
          <w:szCs w:val="24"/>
        </w:rPr>
        <w:t>) A közterület felé tíz centiméteren túl benyúló kirakatszekrény, üzleti védtető, előtető, esernyő</w:t>
      </w:r>
      <w:r w:rsidR="00DC0C66">
        <w:rPr>
          <w:szCs w:val="24"/>
        </w:rPr>
        <w:t xml:space="preserve"> </w:t>
      </w:r>
      <w:r w:rsidRPr="001345C2">
        <w:rPr>
          <w:szCs w:val="24"/>
        </w:rPr>
        <w:t xml:space="preserve">szerkezetesetén a díjszámítás alapjaként annak alapterületét kell figyelembe venni.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</w:t>
      </w:r>
      <w:r>
        <w:rPr>
          <w:szCs w:val="24"/>
        </w:rPr>
        <w:t>6</w:t>
      </w:r>
      <w:r w:rsidRPr="001345C2">
        <w:rPr>
          <w:szCs w:val="24"/>
        </w:rPr>
        <w:t>)</w:t>
      </w:r>
      <w:bookmarkStart w:id="11" w:name="pos14"/>
      <w:bookmarkEnd w:id="11"/>
      <w:r w:rsidRPr="001345C2">
        <w:rPr>
          <w:szCs w:val="24"/>
        </w:rPr>
        <w:t xml:space="preserve"> A közterület- használati díj behajtása tekintetében a Bírósági végrehajtásról szóló 1994. évi LIII. tv. </w:t>
      </w:r>
      <w:proofErr w:type="gramStart"/>
      <w:r w:rsidRPr="001345C2">
        <w:rPr>
          <w:szCs w:val="24"/>
        </w:rPr>
        <w:t>szabályait</w:t>
      </w:r>
      <w:proofErr w:type="gramEnd"/>
      <w:r w:rsidRPr="001345C2">
        <w:rPr>
          <w:szCs w:val="24"/>
        </w:rPr>
        <w:t xml:space="preserve"> kell alkalmazni. </w:t>
      </w:r>
    </w:p>
    <w:p w:rsidR="00772250" w:rsidRPr="001345C2" w:rsidRDefault="00772250" w:rsidP="00783E78">
      <w:pPr>
        <w:pStyle w:val="FejezetCm"/>
        <w:spacing w:before="240"/>
      </w:pPr>
      <w:r w:rsidRPr="001345C2">
        <w:t>Mentesség a közterület- használati díj fizetése alól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b/>
          <w:bCs/>
          <w:szCs w:val="24"/>
        </w:rPr>
        <w:t xml:space="preserve">9. § </w:t>
      </w:r>
      <w:r w:rsidRPr="001345C2">
        <w:rPr>
          <w:szCs w:val="24"/>
        </w:rPr>
        <w:t>(1) Nem kell közterület- használati díjat fizetni: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iCs/>
          <w:szCs w:val="24"/>
        </w:rPr>
        <w:t>a</w:t>
      </w:r>
      <w:proofErr w:type="gramEnd"/>
      <w:r w:rsidRPr="001345C2">
        <w:rPr>
          <w:iCs/>
          <w:szCs w:val="24"/>
        </w:rPr>
        <w:t>)</w:t>
      </w:r>
      <w:proofErr w:type="spellStart"/>
      <w:r w:rsidRPr="001345C2">
        <w:rPr>
          <w:szCs w:val="24"/>
        </w:rPr>
        <w:t>a</w:t>
      </w:r>
      <w:proofErr w:type="spellEnd"/>
      <w:r w:rsidRPr="001345C2">
        <w:rPr>
          <w:szCs w:val="24"/>
        </w:rPr>
        <w:t xml:space="preserve"> szobor, emlékmű, díszkút, vízmedence, szökőkút, alapzatos zászlórúd és köztárgyak elhelyezéséért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iCs/>
          <w:szCs w:val="24"/>
        </w:rPr>
      </w:pPr>
      <w:r w:rsidRPr="001345C2">
        <w:rPr>
          <w:iCs/>
          <w:szCs w:val="24"/>
        </w:rPr>
        <w:t>b) a közterület- fenntartói szolgáltatást nyújtó szervezet feladatellátásához szükséges közterület- használatért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iCs/>
          <w:szCs w:val="24"/>
        </w:rPr>
      </w:pPr>
      <w:r w:rsidRPr="001345C2">
        <w:rPr>
          <w:iCs/>
          <w:szCs w:val="24"/>
        </w:rPr>
        <w:t>c) az állami vagy önkormányzati szerv alapfeladatának ellátásához szükséges közterület-használatért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iCs/>
          <w:szCs w:val="24"/>
        </w:rPr>
      </w:pPr>
      <w:r w:rsidRPr="001345C2">
        <w:rPr>
          <w:iCs/>
          <w:szCs w:val="24"/>
        </w:rPr>
        <w:t>d) az Önkormányzat és intézményei, valamint az Önkormányzat többségi tulajdonában lévő gazdasági társaság, illetve a Karcagi Polgármesteri Hivatal közterület- használatáért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iCs/>
          <w:szCs w:val="24"/>
        </w:rPr>
      </w:pPr>
      <w:proofErr w:type="gramStart"/>
      <w:r w:rsidRPr="001345C2">
        <w:rPr>
          <w:iCs/>
          <w:szCs w:val="24"/>
        </w:rPr>
        <w:t>e</w:t>
      </w:r>
      <w:proofErr w:type="gramEnd"/>
      <w:r w:rsidRPr="001345C2">
        <w:rPr>
          <w:iCs/>
          <w:szCs w:val="24"/>
        </w:rPr>
        <w:t>) az Önkormányzat és intézményei beruházási, felújítási és karbantartási munkáival összefüggő közterület- használatért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f</w:t>
      </w:r>
      <w:proofErr w:type="gramEnd"/>
      <w:r w:rsidRPr="001345C2">
        <w:rPr>
          <w:szCs w:val="24"/>
        </w:rPr>
        <w:t>) az országos és a helyi közforgalmú vasutaknak, továbbá a közforgalmú közúti, vízi és légi közlekedési cégeknek a feladatuk ellátását szolgáló létesítmények, építmények elhelyezésére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 xml:space="preserve">(2) Nem terjed ki az (1) bekezdés f) pontban meghatározott mentesség a közforgalmú közúti cégek közterületen elhelyezett állomáshelyein, fedett várakozó helyein levő árusító és </w:t>
      </w:r>
      <w:proofErr w:type="spellStart"/>
      <w:r w:rsidRPr="001345C2">
        <w:rPr>
          <w:szCs w:val="24"/>
        </w:rPr>
        <w:t>vendéglátóipari</w:t>
      </w:r>
      <w:proofErr w:type="spellEnd"/>
      <w:r w:rsidRPr="001345C2">
        <w:rPr>
          <w:szCs w:val="24"/>
        </w:rPr>
        <w:t xml:space="preserve"> helyiségek (fülkék) által elfoglalt területekre. </w:t>
      </w:r>
    </w:p>
    <w:p w:rsidR="00772250" w:rsidRPr="001345C2" w:rsidRDefault="00772250" w:rsidP="00783E78">
      <w:pPr>
        <w:pStyle w:val="FejezetCm"/>
        <w:spacing w:before="240"/>
      </w:pPr>
      <w:r w:rsidRPr="001345C2">
        <w:t>A közterület- használat megszüntetése, az engedély visszavonása</w:t>
      </w:r>
      <w:bookmarkStart w:id="12" w:name="pos18"/>
      <w:bookmarkEnd w:id="12"/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b/>
          <w:bCs/>
          <w:szCs w:val="24"/>
        </w:rPr>
        <w:t>10. §</w:t>
      </w:r>
      <w:bookmarkStart w:id="13" w:name="pos19"/>
      <w:bookmarkEnd w:id="13"/>
      <w:r w:rsidRPr="001345C2">
        <w:rPr>
          <w:szCs w:val="24"/>
        </w:rPr>
        <w:t xml:space="preserve">(1) A polgármester a közterület- használati engedély visszavonásáról határozatban rendelkezik.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(2) Megszűnik a közterület- használati hozzájárulás: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a</w:t>
      </w:r>
      <w:proofErr w:type="gramEnd"/>
      <w:r w:rsidRPr="001345C2">
        <w:rPr>
          <w:szCs w:val="24"/>
        </w:rPr>
        <w:t xml:space="preserve">) </w:t>
      </w:r>
      <w:proofErr w:type="spellStart"/>
      <w:r w:rsidRPr="001345C2">
        <w:rPr>
          <w:szCs w:val="24"/>
        </w:rPr>
        <w:t>a</w:t>
      </w:r>
      <w:proofErr w:type="spellEnd"/>
      <w:r w:rsidRPr="001345C2">
        <w:rPr>
          <w:szCs w:val="24"/>
        </w:rPr>
        <w:t xml:space="preserve"> hozzájárulásban meghatározott idő elteltével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b) a hozzájárulásban meghatározott feltétel bekövetkeztével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c) a használatba adott közterület tulajdonosa, illetve művelési ága megváltozásának ingatlan- nyilvántartási bejegyzésével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d) abban az esetben, ha a közterületen folytatott tevékenységre való jogosultság megszűnik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e</w:t>
      </w:r>
      <w:proofErr w:type="gramEnd"/>
      <w:r w:rsidRPr="001345C2">
        <w:rPr>
          <w:szCs w:val="24"/>
        </w:rPr>
        <w:t>) abban az esetben, ha a jogosult írásban bejelenti, hogy a közterület használatával felhagy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f</w:t>
      </w:r>
      <w:proofErr w:type="gramEnd"/>
      <w:r w:rsidRPr="001345C2">
        <w:rPr>
          <w:szCs w:val="24"/>
        </w:rPr>
        <w:t>) a jogosult halálával, jogi személy vagy jogi személyiséggel nem rendelkező szervezet esetén a jogutód nélküli megszűnésével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lastRenderedPageBreak/>
        <w:t>g</w:t>
      </w:r>
      <w:proofErr w:type="gramEnd"/>
      <w:r w:rsidRPr="001345C2">
        <w:rPr>
          <w:szCs w:val="24"/>
        </w:rPr>
        <w:t>) ha a hatóság visszavonja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(3) A közterület- használati engedély visszavonható: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proofErr w:type="gramStart"/>
      <w:r w:rsidRPr="001345C2">
        <w:rPr>
          <w:szCs w:val="24"/>
        </w:rPr>
        <w:t>a</w:t>
      </w:r>
      <w:proofErr w:type="gramEnd"/>
      <w:r w:rsidRPr="001345C2">
        <w:rPr>
          <w:szCs w:val="24"/>
        </w:rPr>
        <w:t>) ha a jogosultnak közterület- használati díj tartozása van és azt felszólításra 30 napon belül nem fizeti meg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b) a tevékenység a lakosság nyugalmát, életvitelét zavarja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c) a jogosult a közterületet a hozzájárulástól eltérő módon vagy mértékben használja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d) közérdekből a közterület más célú hasznosítása szükséges.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(4) A polgármester fontos közérdekből legfeljebb kilencven napra a közterület használatának szüneteltetését rendelheti el. A közterület- használat szüneteltetésének ideje határozott időre szóló hozzájárulás esetén nem számít bele a közterület- használat időtartamába. A közterület- használat szüneteltetésnek idejére közterület- használati díjat nem kell fizetni.</w:t>
      </w:r>
    </w:p>
    <w:p w:rsidR="00772250" w:rsidRPr="001345C2" w:rsidRDefault="00772250" w:rsidP="00783E78">
      <w:pPr>
        <w:pStyle w:val="FejezetCm"/>
        <w:spacing w:before="240"/>
      </w:pPr>
      <w:r w:rsidRPr="001345C2">
        <w:t>A közterület engedély nélküli használat</w:t>
      </w:r>
      <w:bookmarkStart w:id="14" w:name="pos20"/>
      <w:bookmarkEnd w:id="14"/>
      <w:r w:rsidRPr="001345C2">
        <w:t xml:space="preserve">ának jogkövetkezményei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b/>
          <w:bCs/>
          <w:szCs w:val="24"/>
        </w:rPr>
        <w:t>11. §</w:t>
      </w:r>
      <w:bookmarkStart w:id="15" w:name="pos21"/>
      <w:bookmarkEnd w:id="15"/>
      <w:r w:rsidRPr="001345C2">
        <w:rPr>
          <w:bCs/>
          <w:szCs w:val="24"/>
        </w:rPr>
        <w:t>(1) A közterület- használatra vonatkozó rendelkezések betartásának ellenőrzéséről a polgármester a közterület- felügyelők bevonásával gondoskodik.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 xml:space="preserve">(2) Aki a közterületet engedély nélkül használja, a polgármester </w:t>
      </w:r>
      <w:r>
        <w:rPr>
          <w:szCs w:val="24"/>
        </w:rPr>
        <w:t>figyelmeztetésére</w:t>
      </w:r>
      <w:r w:rsidRPr="001345C2">
        <w:rPr>
          <w:szCs w:val="24"/>
        </w:rPr>
        <w:t xml:space="preserve"> köteles a 4.</w:t>
      </w:r>
      <w:r w:rsidR="00DC0C66">
        <w:rPr>
          <w:szCs w:val="24"/>
        </w:rPr>
        <w:t> </w:t>
      </w:r>
      <w:r w:rsidRPr="001345C2">
        <w:rPr>
          <w:szCs w:val="24"/>
        </w:rPr>
        <w:t>§ (1) bekezdésben meghatározottak szerint kérelmet benyújtani. Kérelem hiányában</w:t>
      </w:r>
      <w:r>
        <w:rPr>
          <w:szCs w:val="24"/>
        </w:rPr>
        <w:t>,</w:t>
      </w:r>
      <w:r w:rsidRPr="001345C2">
        <w:rPr>
          <w:szCs w:val="24"/>
        </w:rPr>
        <w:t xml:space="preserve"> vagy a kérelem elutasítása esetén az érintett köteles a jogellenes közterület- használatot haladéktalanul megszüntetni, továbbá kártalanítás nélkül köteles a közterület eredeti állapotának helyreállítására.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</w:t>
      </w:r>
      <w:r>
        <w:rPr>
          <w:szCs w:val="24"/>
        </w:rPr>
        <w:t>3</w:t>
      </w:r>
      <w:r w:rsidRPr="001345C2">
        <w:rPr>
          <w:szCs w:val="24"/>
        </w:rPr>
        <w:t xml:space="preserve">) Amennyiben a </w:t>
      </w:r>
      <w:r>
        <w:rPr>
          <w:szCs w:val="24"/>
        </w:rPr>
        <w:t xml:space="preserve">figyelmeztetésre </w:t>
      </w:r>
      <w:r w:rsidRPr="001345C2">
        <w:rPr>
          <w:szCs w:val="24"/>
        </w:rPr>
        <w:t>az engedély nélküli közterület- használatot nem szüntetik meg, a polgármester gondoskodik a közterületen elhelyezett dolgoknak, építményeknek a jogosulatlanul használó költségére és veszélyére történő eltávolításáról.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>(</w:t>
      </w:r>
      <w:r>
        <w:rPr>
          <w:szCs w:val="24"/>
        </w:rPr>
        <w:t>4</w:t>
      </w:r>
      <w:r w:rsidRPr="001345C2">
        <w:rPr>
          <w:szCs w:val="24"/>
        </w:rPr>
        <w:t>)</w:t>
      </w:r>
      <w:bookmarkStart w:id="16" w:name="pos22"/>
      <w:bookmarkEnd w:id="16"/>
      <w:r w:rsidRPr="001345C2">
        <w:rPr>
          <w:szCs w:val="24"/>
        </w:rPr>
        <w:t xml:space="preserve"> Aki a közterületet az engedélytől eltérő módon, illetve mértékben használja, a polgármester </w:t>
      </w:r>
      <w:r>
        <w:rPr>
          <w:szCs w:val="24"/>
        </w:rPr>
        <w:t>figyelmeztetésére</w:t>
      </w:r>
      <w:r w:rsidRPr="001345C2">
        <w:rPr>
          <w:szCs w:val="24"/>
        </w:rPr>
        <w:t xml:space="preserve"> köteles az engedélytől eltérő használatot megszüntetni</w:t>
      </w:r>
      <w:r>
        <w:rPr>
          <w:szCs w:val="24"/>
        </w:rPr>
        <w:t xml:space="preserve"> és az eredeti állapotot helyreállítani</w:t>
      </w:r>
      <w:r w:rsidRPr="001345C2">
        <w:rPr>
          <w:szCs w:val="24"/>
        </w:rPr>
        <w:t xml:space="preserve">. </w:t>
      </w:r>
    </w:p>
    <w:p w:rsidR="00772250" w:rsidRPr="001345C2" w:rsidRDefault="00772250" w:rsidP="00772250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 xml:space="preserve">(5) Aki </w:t>
      </w:r>
      <w:proofErr w:type="gramStart"/>
      <w:r w:rsidRPr="001345C2">
        <w:rPr>
          <w:szCs w:val="24"/>
        </w:rPr>
        <w:t>a</w:t>
      </w:r>
      <w:r>
        <w:rPr>
          <w:szCs w:val="24"/>
        </w:rPr>
        <w:t>(</w:t>
      </w:r>
      <w:proofErr w:type="gramEnd"/>
      <w:r>
        <w:rPr>
          <w:szCs w:val="24"/>
        </w:rPr>
        <w:t>2) és (4) bekezdésben meghatározott kötelezettségnek nem tesz eleget, közigazgatási szabályszegést követ el és közigazgatási bírság megfizetésére köteles. A közigazgatási bírság kiszabása során a közigazgatási szabályszegések szankcióiról szóló törvényben foglaltakat kell figyelembe venni.</w:t>
      </w:r>
    </w:p>
    <w:p w:rsidR="00772250" w:rsidRPr="001345C2" w:rsidRDefault="00772250" w:rsidP="00772250">
      <w:pPr>
        <w:pStyle w:val="Bekezds"/>
        <w:ind w:firstLine="0"/>
        <w:rPr>
          <w:szCs w:val="24"/>
        </w:rPr>
      </w:pPr>
      <w:r w:rsidRPr="001345C2">
        <w:rPr>
          <w:szCs w:val="24"/>
        </w:rPr>
        <w:t>(</w:t>
      </w:r>
      <w:r>
        <w:rPr>
          <w:szCs w:val="24"/>
        </w:rPr>
        <w:t>6</w:t>
      </w:r>
      <w:r w:rsidRPr="001345C2">
        <w:rPr>
          <w:szCs w:val="24"/>
        </w:rPr>
        <w:t xml:space="preserve">) A polgármester az eredeti állapotot az erre irányuló </w:t>
      </w:r>
      <w:r>
        <w:rPr>
          <w:szCs w:val="24"/>
        </w:rPr>
        <w:t>figyelmeztetés</w:t>
      </w:r>
      <w:r w:rsidRPr="001345C2">
        <w:rPr>
          <w:szCs w:val="24"/>
        </w:rPr>
        <w:t xml:space="preserve"> mellőzésével azonnal helyreállíttathatja, ha:</w:t>
      </w:r>
    </w:p>
    <w:p w:rsidR="00772250" w:rsidRPr="001345C2" w:rsidRDefault="00772250" w:rsidP="00772250">
      <w:pPr>
        <w:pStyle w:val="Bekezds"/>
        <w:ind w:firstLine="0"/>
        <w:rPr>
          <w:szCs w:val="24"/>
        </w:rPr>
      </w:pPr>
      <w:proofErr w:type="gramStart"/>
      <w:r w:rsidRPr="001345C2">
        <w:rPr>
          <w:szCs w:val="24"/>
        </w:rPr>
        <w:t>a</w:t>
      </w:r>
      <w:proofErr w:type="gramEnd"/>
      <w:r w:rsidRPr="001345C2">
        <w:rPr>
          <w:szCs w:val="24"/>
        </w:rPr>
        <w:t>) élet- és balesetveszély, illetve jelentős anyagi kár elhárítása érdekében</w:t>
      </w:r>
    </w:p>
    <w:p w:rsidR="00772250" w:rsidRPr="001345C2" w:rsidRDefault="00772250" w:rsidP="00772250">
      <w:pPr>
        <w:pStyle w:val="Bekezds"/>
        <w:ind w:firstLine="0"/>
        <w:rPr>
          <w:szCs w:val="24"/>
        </w:rPr>
      </w:pPr>
      <w:r w:rsidRPr="001345C2">
        <w:rPr>
          <w:szCs w:val="24"/>
        </w:rPr>
        <w:t>b) a közrend, a közbiztonság, illetve a közterület rendje, rendeltetésszerű használata súlyos sérelmének elhárítása érdekében</w:t>
      </w:r>
    </w:p>
    <w:p w:rsidR="00772250" w:rsidRPr="001345C2" w:rsidRDefault="00772250" w:rsidP="00772250">
      <w:pPr>
        <w:pStyle w:val="Bekezds"/>
        <w:ind w:firstLine="0"/>
        <w:rPr>
          <w:szCs w:val="24"/>
        </w:rPr>
      </w:pPr>
      <w:r w:rsidRPr="001345C2">
        <w:rPr>
          <w:szCs w:val="24"/>
        </w:rPr>
        <w:t>c) jelentős közérdekből</w:t>
      </w:r>
      <w:r w:rsidR="00861EE4">
        <w:rPr>
          <w:szCs w:val="24"/>
        </w:rPr>
        <w:t xml:space="preserve"> </w:t>
      </w:r>
      <w:r w:rsidRPr="001345C2">
        <w:rPr>
          <w:szCs w:val="24"/>
        </w:rPr>
        <w:t>indokolt.</w:t>
      </w:r>
    </w:p>
    <w:p w:rsidR="00783E78" w:rsidRDefault="00772250" w:rsidP="00783E78">
      <w:pPr>
        <w:pStyle w:val="NormlWeb"/>
        <w:spacing w:before="0" w:after="0"/>
        <w:jc w:val="both"/>
        <w:rPr>
          <w:szCs w:val="24"/>
        </w:rPr>
      </w:pPr>
      <w:r w:rsidRPr="001345C2">
        <w:rPr>
          <w:b/>
          <w:bCs/>
          <w:szCs w:val="24"/>
        </w:rPr>
        <w:t>1</w:t>
      </w:r>
      <w:r>
        <w:rPr>
          <w:b/>
          <w:bCs/>
          <w:szCs w:val="24"/>
        </w:rPr>
        <w:t>2</w:t>
      </w:r>
      <w:r w:rsidRPr="001345C2">
        <w:rPr>
          <w:b/>
          <w:bCs/>
          <w:szCs w:val="24"/>
        </w:rPr>
        <w:t xml:space="preserve">. § </w:t>
      </w:r>
      <w:r w:rsidRPr="001345C2">
        <w:rPr>
          <w:szCs w:val="24"/>
        </w:rPr>
        <w:t xml:space="preserve">E rendelet </w:t>
      </w:r>
      <w:r>
        <w:rPr>
          <w:szCs w:val="24"/>
        </w:rPr>
        <w:t>2019. március 1. napján</w:t>
      </w:r>
      <w:r w:rsidRPr="001345C2">
        <w:rPr>
          <w:szCs w:val="24"/>
        </w:rPr>
        <w:t xml:space="preserve"> lép hatályba, ezzel egyidejűleg hatályát veszti Karcag Városi Önkormányzat Képviselő- testületének a közterület eltérő használatának rendjéről szóló </w:t>
      </w:r>
      <w:r>
        <w:rPr>
          <w:szCs w:val="24"/>
        </w:rPr>
        <w:t>24/2015</w:t>
      </w:r>
      <w:r w:rsidRPr="001345C2">
        <w:rPr>
          <w:szCs w:val="24"/>
        </w:rPr>
        <w:t>. (</w:t>
      </w:r>
      <w:r>
        <w:rPr>
          <w:szCs w:val="24"/>
        </w:rPr>
        <w:t>X</w:t>
      </w:r>
      <w:r w:rsidRPr="001345C2">
        <w:rPr>
          <w:szCs w:val="24"/>
        </w:rPr>
        <w:t>I. 2</w:t>
      </w:r>
      <w:r>
        <w:rPr>
          <w:szCs w:val="24"/>
        </w:rPr>
        <w:t>7</w:t>
      </w:r>
      <w:r w:rsidRPr="001345C2">
        <w:rPr>
          <w:szCs w:val="24"/>
        </w:rPr>
        <w:t xml:space="preserve">.) rendelete. </w:t>
      </w:r>
    </w:p>
    <w:p w:rsidR="00783E78" w:rsidRDefault="00772250" w:rsidP="00783E78">
      <w:pPr>
        <w:pStyle w:val="NormlWeb"/>
        <w:spacing w:before="0" w:after="0"/>
        <w:jc w:val="both"/>
        <w:rPr>
          <w:szCs w:val="24"/>
        </w:rPr>
      </w:pPr>
      <w:r w:rsidRPr="001345C2">
        <w:rPr>
          <w:szCs w:val="24"/>
        </w:rPr>
        <w:t xml:space="preserve">K a r c a g, </w:t>
      </w:r>
      <w:r>
        <w:rPr>
          <w:szCs w:val="24"/>
        </w:rPr>
        <w:t>2019. 01. 24.</w:t>
      </w:r>
    </w:p>
    <w:p w:rsidR="000D7690" w:rsidRDefault="000D7690" w:rsidP="00783E78">
      <w:pPr>
        <w:pStyle w:val="NormlWeb"/>
        <w:spacing w:before="0" w:after="0"/>
        <w:jc w:val="center"/>
        <w:rPr>
          <w:snapToGrid w:val="0"/>
          <w:szCs w:val="24"/>
        </w:rPr>
      </w:pPr>
      <w:r>
        <w:rPr>
          <w:snapToGrid w:val="0"/>
          <w:szCs w:val="24"/>
        </w:rPr>
        <w:t>K.m.f.</w:t>
      </w:r>
    </w:p>
    <w:p w:rsidR="00783E78" w:rsidRPr="00783E78" w:rsidRDefault="00783E78" w:rsidP="00783E78">
      <w:pPr>
        <w:pStyle w:val="NormlWeb"/>
        <w:spacing w:before="0" w:after="0"/>
        <w:jc w:val="center"/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0D7690" w:rsidRPr="00492949" w:rsidTr="00783E78">
        <w:tc>
          <w:tcPr>
            <w:tcW w:w="4468" w:type="dxa"/>
          </w:tcPr>
          <w:p w:rsidR="000D7690" w:rsidRPr="00492949" w:rsidRDefault="000D7690" w:rsidP="004161DB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  <w:tc>
          <w:tcPr>
            <w:tcW w:w="4468" w:type="dxa"/>
          </w:tcPr>
          <w:p w:rsidR="000D7690" w:rsidRPr="00492949" w:rsidRDefault="000D7690" w:rsidP="004161DB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</w:tr>
      <w:tr w:rsidR="000D7690" w:rsidRPr="00492949" w:rsidTr="00783E78">
        <w:tc>
          <w:tcPr>
            <w:tcW w:w="4468" w:type="dxa"/>
          </w:tcPr>
          <w:p w:rsidR="000D7690" w:rsidRPr="00492949" w:rsidRDefault="000D7690" w:rsidP="004161DB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0D7690" w:rsidRPr="00492949" w:rsidRDefault="000D7690" w:rsidP="004161DB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</w:tbl>
    <w:p w:rsidR="00783E78" w:rsidRDefault="006D59A9" w:rsidP="006D59A9">
      <w:pPr>
        <w:pStyle w:val="Bekezds"/>
        <w:spacing w:before="240"/>
        <w:ind w:firstLine="0"/>
      </w:pPr>
      <w:r>
        <w:t>Egységes szerkezetbe foglalás hiteléül:</w:t>
      </w:r>
    </w:p>
    <w:p w:rsidR="006D59A9" w:rsidRDefault="0059059B" w:rsidP="00783E78">
      <w:pPr>
        <w:pStyle w:val="Bekezds"/>
        <w:ind w:firstLine="0"/>
      </w:pPr>
      <w:r>
        <w:t>Karcag, 2020. július 14.</w:t>
      </w:r>
    </w:p>
    <w:p w:rsidR="00783E78" w:rsidRDefault="00783E78" w:rsidP="00783E78">
      <w:pPr>
        <w:pStyle w:val="Bekezds"/>
        <w:spacing w:before="240"/>
        <w:ind w:firstLine="0"/>
        <w:rPr>
          <w:b/>
        </w:rPr>
      </w:pPr>
      <w:r w:rsidRPr="000C3788">
        <w:rPr>
          <w:b/>
        </w:rPr>
        <w:t xml:space="preserve"> </w:t>
      </w:r>
      <w:r w:rsidR="006D59A9" w:rsidRPr="000C3788">
        <w:rPr>
          <w:b/>
        </w:rPr>
        <w:t xml:space="preserve">(: </w:t>
      </w:r>
      <w:r w:rsidR="006D59A9">
        <w:rPr>
          <w:b/>
        </w:rPr>
        <w:t xml:space="preserve">Rózsa </w:t>
      </w:r>
      <w:proofErr w:type="gramStart"/>
      <w:r w:rsidR="006D59A9">
        <w:rPr>
          <w:b/>
        </w:rPr>
        <w:t>Sándor</w:t>
      </w:r>
      <w:r w:rsidR="006D59A9" w:rsidRPr="000C3788">
        <w:rPr>
          <w:b/>
        </w:rPr>
        <w:t xml:space="preserve"> :</w:t>
      </w:r>
      <w:proofErr w:type="gramEnd"/>
      <w:r w:rsidR="006D59A9" w:rsidRPr="000C3788">
        <w:rPr>
          <w:b/>
        </w:rPr>
        <w:t>)</w:t>
      </w:r>
    </w:p>
    <w:p w:rsidR="00783E78" w:rsidRDefault="00783E78" w:rsidP="00783E78">
      <w:pPr>
        <w:pStyle w:val="Bekezds"/>
        <w:ind w:firstLine="0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jegyző</w:t>
      </w:r>
      <w:proofErr w:type="gramEnd"/>
    </w:p>
    <w:p w:rsidR="00783E78" w:rsidRDefault="00783E78" w:rsidP="00783E78">
      <w:pPr>
        <w:pStyle w:val="Bekezds"/>
        <w:spacing w:before="240"/>
        <w:ind w:firstLine="0"/>
        <w:jc w:val="right"/>
        <w:rPr>
          <w:b/>
          <w:szCs w:val="24"/>
          <w:u w:val="single"/>
        </w:rPr>
      </w:pPr>
    </w:p>
    <w:p w:rsidR="00772250" w:rsidRPr="006A0961" w:rsidRDefault="006A0961" w:rsidP="00783E78">
      <w:pPr>
        <w:pStyle w:val="Bekezds"/>
        <w:spacing w:before="240"/>
        <w:ind w:firstLine="0"/>
        <w:jc w:val="right"/>
        <w:rPr>
          <w:b/>
          <w:szCs w:val="24"/>
          <w:u w:val="single"/>
        </w:rPr>
      </w:pPr>
      <w:r w:rsidRPr="006A0961">
        <w:rPr>
          <w:b/>
          <w:szCs w:val="24"/>
          <w:u w:val="single"/>
        </w:rPr>
        <w:t>1.</w:t>
      </w:r>
      <w:r w:rsidRPr="006A0961">
        <w:rPr>
          <w:szCs w:val="24"/>
          <w:u w:val="single"/>
        </w:rPr>
        <w:t xml:space="preserve"> </w:t>
      </w:r>
      <w:r w:rsidR="00772250" w:rsidRPr="006A0961">
        <w:rPr>
          <w:b/>
          <w:szCs w:val="24"/>
          <w:u w:val="single"/>
        </w:rPr>
        <w:t xml:space="preserve">számú melléklet a </w:t>
      </w:r>
      <w:r>
        <w:rPr>
          <w:b/>
          <w:szCs w:val="24"/>
          <w:u w:val="single"/>
        </w:rPr>
        <w:t>3</w:t>
      </w:r>
      <w:r w:rsidR="00772250" w:rsidRPr="006A0961">
        <w:rPr>
          <w:b/>
          <w:szCs w:val="24"/>
          <w:u w:val="single"/>
        </w:rPr>
        <w:t>./</w:t>
      </w:r>
      <w:r>
        <w:rPr>
          <w:b/>
          <w:szCs w:val="24"/>
          <w:u w:val="single"/>
        </w:rPr>
        <w:t>2019.</w:t>
      </w:r>
      <w:r w:rsidR="00772250" w:rsidRPr="006A0961">
        <w:rPr>
          <w:b/>
          <w:szCs w:val="24"/>
          <w:u w:val="single"/>
        </w:rPr>
        <w:t xml:space="preserve"> (</w:t>
      </w:r>
      <w:r>
        <w:rPr>
          <w:b/>
          <w:szCs w:val="24"/>
          <w:u w:val="single"/>
        </w:rPr>
        <w:t>II. 01.</w:t>
      </w:r>
      <w:r w:rsidR="00772250" w:rsidRPr="006A0961">
        <w:rPr>
          <w:b/>
          <w:szCs w:val="24"/>
          <w:u w:val="single"/>
        </w:rPr>
        <w:t>) számú rendelethez</w:t>
      </w:r>
    </w:p>
    <w:p w:rsidR="00772250" w:rsidRDefault="00772250" w:rsidP="00772250">
      <w:pPr>
        <w:ind w:right="-283"/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772250" w:rsidRPr="005C6108" w:rsidTr="00772250">
        <w:trPr>
          <w:trHeight w:val="960"/>
        </w:trPr>
        <w:tc>
          <w:tcPr>
            <w:tcW w:w="4536" w:type="dxa"/>
          </w:tcPr>
          <w:p w:rsidR="00772250" w:rsidRPr="006A0961" w:rsidRDefault="00772250" w:rsidP="00772250">
            <w:pPr>
              <w:ind w:right="-283"/>
              <w:jc w:val="center"/>
              <w:rPr>
                <w:szCs w:val="24"/>
              </w:rPr>
            </w:pPr>
            <w:r w:rsidRPr="006A0961">
              <w:rPr>
                <w:szCs w:val="24"/>
              </w:rPr>
              <w:t xml:space="preserve">Karcag Városi Önkormányzat </w:t>
            </w:r>
          </w:p>
          <w:p w:rsidR="00772250" w:rsidRPr="006A0961" w:rsidRDefault="006A0961" w:rsidP="006A0961">
            <w:pPr>
              <w:pStyle w:val="Cmsor3"/>
              <w:spacing w:before="0"/>
              <w:ind w:right="-283"/>
              <w:rPr>
                <w:szCs w:val="24"/>
              </w:rPr>
            </w:pPr>
            <w:r w:rsidRPr="006A0961">
              <w:rPr>
                <w:szCs w:val="24"/>
              </w:rPr>
              <w:t xml:space="preserve">                           </w:t>
            </w:r>
            <w:r w:rsidR="00772250" w:rsidRPr="006A0961">
              <w:rPr>
                <w:szCs w:val="24"/>
              </w:rPr>
              <w:t>Polgármestere</w:t>
            </w:r>
          </w:p>
          <w:p w:rsidR="00772250" w:rsidRPr="006A0961" w:rsidRDefault="00772250" w:rsidP="00772250">
            <w:pPr>
              <w:ind w:right="-283"/>
              <w:jc w:val="center"/>
              <w:rPr>
                <w:szCs w:val="24"/>
              </w:rPr>
            </w:pPr>
            <w:r w:rsidRPr="006A0961">
              <w:rPr>
                <w:szCs w:val="24"/>
              </w:rPr>
              <w:t>5300 Karcag, Kossuth tér 1.</w:t>
            </w:r>
          </w:p>
          <w:p w:rsidR="00772250" w:rsidRPr="006A0961" w:rsidRDefault="00772250" w:rsidP="00772250">
            <w:pPr>
              <w:ind w:right="-283"/>
              <w:jc w:val="center"/>
              <w:rPr>
                <w:szCs w:val="24"/>
              </w:rPr>
            </w:pPr>
            <w:r w:rsidRPr="006A0961">
              <w:rPr>
                <w:szCs w:val="24"/>
              </w:rPr>
              <w:t>Tel</w:t>
            </w:r>
            <w:proofErr w:type="gramStart"/>
            <w:r w:rsidRPr="006A0961">
              <w:rPr>
                <w:szCs w:val="24"/>
              </w:rPr>
              <w:t>.:</w:t>
            </w:r>
            <w:proofErr w:type="gramEnd"/>
            <w:r w:rsidRPr="006A0961">
              <w:rPr>
                <w:szCs w:val="24"/>
              </w:rPr>
              <w:t xml:space="preserve"> 06-59/500-610, Fax: 06-59/311-998</w:t>
            </w:r>
          </w:p>
          <w:p w:rsidR="00772250" w:rsidRPr="00887EAD" w:rsidRDefault="006A0961" w:rsidP="006A0961">
            <w:pPr>
              <w:pStyle w:val="Cmsor2"/>
              <w:spacing w:before="0"/>
              <w:ind w:right="-283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772250" w:rsidRPr="00887EAD">
              <w:rPr>
                <w:sz w:val="20"/>
              </w:rPr>
              <w:t>E-mail: phkarcag@ph.karcag.hu</w:t>
            </w:r>
          </w:p>
        </w:tc>
      </w:tr>
    </w:tbl>
    <w:p w:rsidR="00772250" w:rsidRDefault="00772250" w:rsidP="00772250">
      <w:pPr>
        <w:ind w:right="-283"/>
        <w:jc w:val="center"/>
        <w:rPr>
          <w:b/>
        </w:rPr>
      </w:pPr>
    </w:p>
    <w:p w:rsidR="00772250" w:rsidRPr="00D4577A" w:rsidRDefault="00772250" w:rsidP="00772250">
      <w:pPr>
        <w:ind w:right="-283"/>
        <w:jc w:val="center"/>
        <w:rPr>
          <w:b/>
          <w:sz w:val="22"/>
          <w:szCs w:val="22"/>
        </w:rPr>
      </w:pPr>
      <w:r w:rsidRPr="00D4577A">
        <w:rPr>
          <w:b/>
          <w:sz w:val="22"/>
          <w:szCs w:val="22"/>
        </w:rPr>
        <w:t>KÖZTERÜLET-HASZNÁLAT ENGEDÉLY IRÁNTI KÉRELEM</w:t>
      </w:r>
    </w:p>
    <w:p w:rsidR="00772250" w:rsidRPr="00D4577A" w:rsidRDefault="00772250" w:rsidP="00772250">
      <w:pPr>
        <w:ind w:right="-283"/>
        <w:jc w:val="center"/>
        <w:rPr>
          <w:b/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1./  Természetes személy, egyéni vállalkozó vonatkozásában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Kérelmező neve (leánykori név is)</w:t>
      </w:r>
      <w:proofErr w:type="gramStart"/>
      <w:r w:rsidRPr="00D4577A">
        <w:rPr>
          <w:sz w:val="22"/>
          <w:szCs w:val="22"/>
        </w:rPr>
        <w:t>:……………………………………………………….</w:t>
      </w:r>
      <w:proofErr w:type="gramEnd"/>
      <w:r w:rsidRPr="00D4577A">
        <w:rPr>
          <w:sz w:val="22"/>
          <w:szCs w:val="22"/>
        </w:rPr>
        <w:tab/>
        <w:t>…….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Állandó lakhelyének címe</w:t>
      </w:r>
      <w:proofErr w:type="gramStart"/>
      <w:r w:rsidRPr="00D4577A">
        <w:rPr>
          <w:sz w:val="22"/>
          <w:szCs w:val="22"/>
        </w:rPr>
        <w:t>:…………………………………………………………………........</w:t>
      </w:r>
      <w:proofErr w:type="gramEnd"/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Adóazonosító száma</w:t>
      </w:r>
      <w:proofErr w:type="gramStart"/>
      <w:r w:rsidRPr="00D4577A">
        <w:rPr>
          <w:sz w:val="22"/>
          <w:szCs w:val="22"/>
        </w:rPr>
        <w:t>:…………………………………………………………………………….</w:t>
      </w:r>
      <w:proofErr w:type="gramEnd"/>
    </w:p>
    <w:p w:rsidR="00772250" w:rsidRPr="00D4577A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2./ Jogi személy esetében</w:t>
      </w:r>
    </w:p>
    <w:p w:rsidR="00772250" w:rsidRPr="00D4577A" w:rsidRDefault="00772250" w:rsidP="00772250">
      <w:pPr>
        <w:ind w:right="-283" w:firstLine="708"/>
        <w:rPr>
          <w:sz w:val="22"/>
          <w:szCs w:val="22"/>
        </w:rPr>
      </w:pPr>
      <w:r w:rsidRPr="00D4577A">
        <w:rPr>
          <w:sz w:val="22"/>
          <w:szCs w:val="22"/>
        </w:rPr>
        <w:t>Cég megnevezése</w:t>
      </w:r>
      <w:proofErr w:type="gramStart"/>
      <w:r w:rsidRPr="00D4577A">
        <w:rPr>
          <w:sz w:val="22"/>
          <w:szCs w:val="22"/>
        </w:rPr>
        <w:t>:……………………………………………………………………………….</w:t>
      </w:r>
      <w:proofErr w:type="gramEnd"/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Székhely</w:t>
      </w:r>
      <w:proofErr w:type="gramStart"/>
      <w:r w:rsidRPr="00D4577A">
        <w:rPr>
          <w:sz w:val="22"/>
          <w:szCs w:val="22"/>
        </w:rPr>
        <w:t>:…………………………………………………………………………………………</w:t>
      </w:r>
      <w:proofErr w:type="gramEnd"/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Levelezési cím (telephely)</w:t>
      </w:r>
      <w:proofErr w:type="gramStart"/>
      <w:r w:rsidRPr="00D4577A">
        <w:rPr>
          <w:sz w:val="22"/>
          <w:szCs w:val="22"/>
        </w:rPr>
        <w:t>:………………………………………………………………………</w:t>
      </w:r>
      <w:proofErr w:type="gramEnd"/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Adószám</w:t>
      </w:r>
      <w:proofErr w:type="gramStart"/>
      <w:r w:rsidRPr="00D4577A">
        <w:rPr>
          <w:sz w:val="22"/>
          <w:szCs w:val="22"/>
        </w:rPr>
        <w:t>:…………………………………………………………………………………………</w:t>
      </w:r>
      <w:proofErr w:type="gramEnd"/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3./Közterület-használat célja</w:t>
      </w:r>
      <w:proofErr w:type="gramStart"/>
      <w:r w:rsidRPr="00D4577A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……………………………………………………………………………………………………………...</w:t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  <w:t>Időtartama</w:t>
      </w:r>
      <w:proofErr w:type="gramStart"/>
      <w:r w:rsidRPr="00D4577A">
        <w:rPr>
          <w:sz w:val="22"/>
          <w:szCs w:val="22"/>
        </w:rPr>
        <w:t>: …</w:t>
      </w:r>
      <w:proofErr w:type="gramEnd"/>
      <w:r w:rsidRPr="00D4577A">
        <w:rPr>
          <w:sz w:val="22"/>
          <w:szCs w:val="22"/>
        </w:rPr>
        <w:t>……………………………………………………………………………………..</w:t>
      </w:r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 xml:space="preserve">4./ </w:t>
      </w:r>
      <w:r w:rsidRPr="00D4577A">
        <w:rPr>
          <w:sz w:val="22"/>
          <w:szCs w:val="22"/>
        </w:rPr>
        <w:tab/>
        <w:t xml:space="preserve">a.) </w:t>
      </w:r>
      <w:proofErr w:type="spellStart"/>
      <w:r w:rsidRPr="00D4577A">
        <w:rPr>
          <w:sz w:val="22"/>
          <w:szCs w:val="22"/>
        </w:rPr>
        <w:t>A</w:t>
      </w:r>
      <w:proofErr w:type="spellEnd"/>
      <w:r w:rsidRPr="00D4577A">
        <w:rPr>
          <w:sz w:val="22"/>
          <w:szCs w:val="22"/>
        </w:rPr>
        <w:t xml:space="preserve"> közterület-használat helye</w:t>
      </w:r>
      <w:proofErr w:type="gramStart"/>
      <w:r w:rsidRPr="00D4577A">
        <w:rPr>
          <w:sz w:val="22"/>
          <w:szCs w:val="22"/>
        </w:rPr>
        <w:t>:………………………………………………………………….</w:t>
      </w:r>
      <w:proofErr w:type="gramEnd"/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b.) Módja, mértéke (m2-ben kifejezve)</w:t>
      </w:r>
      <w:proofErr w:type="gramStart"/>
      <w:r w:rsidRPr="00D4577A">
        <w:rPr>
          <w:sz w:val="22"/>
          <w:szCs w:val="22"/>
        </w:rPr>
        <w:t>: …</w:t>
      </w:r>
      <w:proofErr w:type="gramEnd"/>
      <w:r w:rsidRPr="00D4577A">
        <w:rPr>
          <w:sz w:val="22"/>
          <w:szCs w:val="22"/>
        </w:rPr>
        <w:t>……………………………………………………….</w:t>
      </w:r>
    </w:p>
    <w:p w:rsidR="00772250" w:rsidRPr="00D4577A" w:rsidRDefault="00772250" w:rsidP="00772250">
      <w:pPr>
        <w:ind w:right="-283" w:firstLine="708"/>
        <w:rPr>
          <w:sz w:val="22"/>
          <w:szCs w:val="22"/>
        </w:rPr>
      </w:pPr>
      <w:proofErr w:type="gramStart"/>
      <w:r w:rsidRPr="00D4577A">
        <w:rPr>
          <w:sz w:val="22"/>
          <w:szCs w:val="22"/>
        </w:rPr>
        <w:t>c.</w:t>
      </w:r>
      <w:proofErr w:type="gramEnd"/>
      <w:r w:rsidRPr="00D4577A">
        <w:rPr>
          <w:sz w:val="22"/>
          <w:szCs w:val="22"/>
        </w:rPr>
        <w:t>) A tevékenységhez használt eszköz, utca berendezési tárgy vagy jármű leírása (anyaga, rögzítés módja, jármű esetén annak típusa, forgalmi rendszáma, stb.)</w:t>
      </w:r>
      <w:proofErr w:type="gramStart"/>
      <w:r w:rsidRPr="00D4577A">
        <w:rPr>
          <w:sz w:val="22"/>
          <w:szCs w:val="22"/>
        </w:rPr>
        <w:t>:………………………………………………</w:t>
      </w:r>
      <w:proofErr w:type="gramEnd"/>
    </w:p>
    <w:p w:rsidR="00772250" w:rsidRPr="00D4577A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5./ Ha a közterület-használat célja mozgóbolt üzemeltetése:</w:t>
      </w:r>
    </w:p>
    <w:p w:rsidR="00772250" w:rsidRPr="00D4577A" w:rsidRDefault="00772250" w:rsidP="00772250">
      <w:pPr>
        <w:ind w:right="-283" w:firstLine="708"/>
        <w:rPr>
          <w:sz w:val="22"/>
          <w:szCs w:val="22"/>
        </w:rPr>
      </w:pPr>
      <w:proofErr w:type="gramStart"/>
      <w:r w:rsidRPr="00D4577A">
        <w:rPr>
          <w:sz w:val="22"/>
          <w:szCs w:val="22"/>
        </w:rPr>
        <w:t>a</w:t>
      </w:r>
      <w:proofErr w:type="gramEnd"/>
      <w:r w:rsidRPr="00D4577A">
        <w:rPr>
          <w:sz w:val="22"/>
          <w:szCs w:val="22"/>
        </w:rPr>
        <w:t xml:space="preserve">) </w:t>
      </w:r>
      <w:proofErr w:type="spellStart"/>
      <w:r w:rsidRPr="00D4577A">
        <w:rPr>
          <w:sz w:val="22"/>
          <w:szCs w:val="22"/>
        </w:rPr>
        <w:t>a</w:t>
      </w:r>
      <w:proofErr w:type="spellEnd"/>
      <w:r w:rsidRPr="00D4577A">
        <w:rPr>
          <w:sz w:val="22"/>
          <w:szCs w:val="22"/>
        </w:rPr>
        <w:t xml:space="preserve"> mozgóbolt mozgási körzete:…………………………………………………………………..</w:t>
      </w:r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b) megállási helyek</w:t>
      </w:r>
      <w:proofErr w:type="gramStart"/>
      <w:r w:rsidRPr="00D4577A">
        <w:rPr>
          <w:sz w:val="22"/>
          <w:szCs w:val="22"/>
        </w:rPr>
        <w:t>:……………………………………………………………………………….</w:t>
      </w:r>
      <w:proofErr w:type="gramEnd"/>
    </w:p>
    <w:p w:rsidR="00772250" w:rsidRPr="00D4577A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6./ A közterületen folytatni kívánt tevékenység gyakorlására jogosító okirat (pl. cégbírósági, ill. bírósági bejegyzés, vállalkozói igazolvány, őstermelői igazolvány, működési engedély, építési engedély, stb.) száma, megnevezése</w:t>
      </w:r>
      <w:proofErr w:type="gramStart"/>
      <w:r w:rsidRPr="00D4577A">
        <w:rPr>
          <w:sz w:val="22"/>
          <w:szCs w:val="22"/>
        </w:rPr>
        <w:t>:……………………………………………………………………………………….</w:t>
      </w:r>
      <w:proofErr w:type="gramEnd"/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Kelt</w:t>
      </w:r>
      <w:proofErr w:type="gramStart"/>
      <w:r w:rsidRPr="00D4577A">
        <w:rPr>
          <w:sz w:val="22"/>
          <w:szCs w:val="22"/>
        </w:rPr>
        <w:t>: …</w:t>
      </w:r>
      <w:proofErr w:type="gramEnd"/>
      <w:r w:rsidRPr="00D4577A">
        <w:rPr>
          <w:sz w:val="22"/>
          <w:szCs w:val="22"/>
        </w:rPr>
        <w:t>……………, ………………….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left="5664" w:right="-283" w:firstLine="708"/>
        <w:rPr>
          <w:sz w:val="22"/>
          <w:szCs w:val="22"/>
        </w:rPr>
      </w:pPr>
      <w:r w:rsidRPr="00D4577A">
        <w:rPr>
          <w:sz w:val="22"/>
          <w:szCs w:val="22"/>
        </w:rPr>
        <w:t>…..............................................</w:t>
      </w:r>
    </w:p>
    <w:p w:rsidR="00772250" w:rsidRPr="00D4577A" w:rsidRDefault="00772250" w:rsidP="00772250">
      <w:pPr>
        <w:ind w:left="5664" w:right="-283" w:firstLine="708"/>
        <w:rPr>
          <w:sz w:val="22"/>
          <w:szCs w:val="22"/>
        </w:rPr>
      </w:pPr>
      <w:proofErr w:type="gramStart"/>
      <w:r w:rsidRPr="00D4577A">
        <w:rPr>
          <w:sz w:val="22"/>
          <w:szCs w:val="22"/>
        </w:rPr>
        <w:t>kérelmező</w:t>
      </w:r>
      <w:proofErr w:type="gramEnd"/>
      <w:r w:rsidRPr="00D4577A">
        <w:rPr>
          <w:sz w:val="22"/>
          <w:szCs w:val="22"/>
        </w:rPr>
        <w:t xml:space="preserve"> aláírása, bélyegzője 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proofErr w:type="spellStart"/>
      <w:r w:rsidRPr="00D4577A">
        <w:rPr>
          <w:sz w:val="22"/>
          <w:szCs w:val="22"/>
        </w:rPr>
        <w:t>Tel.sz</w:t>
      </w:r>
      <w:proofErr w:type="spellEnd"/>
      <w:proofErr w:type="gramStart"/>
      <w:r w:rsidRPr="00D4577A">
        <w:rPr>
          <w:sz w:val="22"/>
          <w:szCs w:val="22"/>
        </w:rPr>
        <w:t>.:……………………….</w:t>
      </w:r>
      <w:proofErr w:type="gramEnd"/>
    </w:p>
    <w:p w:rsidR="00772250" w:rsidRDefault="00772250" w:rsidP="00772250">
      <w:pPr>
        <w:ind w:right="-283"/>
        <w:rPr>
          <w:sz w:val="22"/>
          <w:szCs w:val="22"/>
        </w:rPr>
      </w:pPr>
    </w:p>
    <w:p w:rsidR="00772250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 xml:space="preserve">Melléklet: </w:t>
      </w:r>
      <w:r w:rsidRPr="00D4577A">
        <w:rPr>
          <w:sz w:val="22"/>
          <w:szCs w:val="22"/>
        </w:rPr>
        <w:t> a közterületen folytatni kívánt tevékenység gyakorlására jogosító okirat másolata</w:t>
      </w:r>
    </w:p>
    <w:p w:rsidR="00772250" w:rsidRPr="00D4577A" w:rsidRDefault="00772250" w:rsidP="00772250">
      <w:pPr>
        <w:ind w:right="-283" w:firstLine="708"/>
        <w:rPr>
          <w:sz w:val="22"/>
          <w:szCs w:val="22"/>
        </w:rPr>
      </w:pPr>
      <w:r w:rsidRPr="00D4577A">
        <w:rPr>
          <w:sz w:val="22"/>
          <w:szCs w:val="22"/>
        </w:rPr>
        <w:t xml:space="preserve"> </w:t>
      </w:r>
      <w:proofErr w:type="gramStart"/>
      <w:r w:rsidRPr="00D4577A">
        <w:rPr>
          <w:sz w:val="22"/>
          <w:szCs w:val="22"/>
        </w:rPr>
        <w:t>az</w:t>
      </w:r>
      <w:proofErr w:type="gramEnd"/>
      <w:r w:rsidRPr="00D4577A">
        <w:rPr>
          <w:sz w:val="22"/>
          <w:szCs w:val="22"/>
        </w:rPr>
        <w:t xml:space="preserve"> érintett közműtulajdonosok, szakhatóságok hozzájárulása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 xml:space="preserve"> </w:t>
      </w:r>
      <w:proofErr w:type="gramStart"/>
      <w:r w:rsidRPr="00D4577A">
        <w:rPr>
          <w:sz w:val="22"/>
          <w:szCs w:val="22"/>
        </w:rPr>
        <w:t>közmű</w:t>
      </w:r>
      <w:proofErr w:type="gramEnd"/>
      <w:r w:rsidRPr="00D4577A">
        <w:rPr>
          <w:sz w:val="22"/>
          <w:szCs w:val="22"/>
        </w:rPr>
        <w:t xml:space="preserve"> tulajdonosokkal egyeztetett közműtérkép M1:1000 arányú helyszínrajza</w:t>
      </w:r>
    </w:p>
    <w:p w:rsidR="00772250" w:rsidRPr="00D4577A" w:rsidRDefault="00772250" w:rsidP="00772250">
      <w:pPr>
        <w:rPr>
          <w:sz w:val="22"/>
          <w:szCs w:val="22"/>
        </w:rPr>
      </w:pPr>
      <w:r w:rsidRPr="00D4577A">
        <w:rPr>
          <w:sz w:val="22"/>
          <w:szCs w:val="22"/>
        </w:rPr>
        <w:t xml:space="preserve"> </w:t>
      </w:r>
      <w:proofErr w:type="gramStart"/>
      <w:r w:rsidRPr="00D4577A">
        <w:rPr>
          <w:sz w:val="22"/>
          <w:szCs w:val="22"/>
        </w:rPr>
        <w:t>egyéb</w:t>
      </w:r>
      <w:proofErr w:type="gramEnd"/>
    </w:p>
    <w:p w:rsidR="00772250" w:rsidRPr="00D4577A" w:rsidRDefault="00772250" w:rsidP="00772250">
      <w:pPr>
        <w:rPr>
          <w:sz w:val="22"/>
          <w:szCs w:val="22"/>
        </w:rPr>
      </w:pPr>
    </w:p>
    <w:p w:rsidR="00772250" w:rsidRPr="00772386" w:rsidRDefault="00772250" w:rsidP="00772250">
      <w:pPr>
        <w:rPr>
          <w:sz w:val="22"/>
          <w:szCs w:val="22"/>
        </w:rPr>
      </w:pPr>
    </w:p>
    <w:p w:rsidR="00772250" w:rsidRPr="00772386" w:rsidRDefault="00772250" w:rsidP="00772250">
      <w:pPr>
        <w:rPr>
          <w:sz w:val="22"/>
          <w:szCs w:val="22"/>
        </w:rPr>
      </w:pPr>
      <w:r w:rsidRPr="00772386">
        <w:rPr>
          <w:sz w:val="22"/>
          <w:szCs w:val="22"/>
        </w:rPr>
        <w:lastRenderedPageBreak/>
        <w:br w:type="page"/>
      </w:r>
    </w:p>
    <w:p w:rsidR="00772250" w:rsidRDefault="006A0961" w:rsidP="006A0961">
      <w:pPr>
        <w:ind w:left="360"/>
        <w:jc w:val="right"/>
        <w:rPr>
          <w:b/>
          <w:sz w:val="22"/>
          <w:szCs w:val="22"/>
          <w:u w:val="single"/>
        </w:rPr>
      </w:pPr>
      <w:r w:rsidRPr="006A0961">
        <w:rPr>
          <w:b/>
          <w:sz w:val="22"/>
          <w:szCs w:val="22"/>
          <w:u w:val="single"/>
        </w:rPr>
        <w:lastRenderedPageBreak/>
        <w:t xml:space="preserve">2. </w:t>
      </w:r>
      <w:r w:rsidR="00772250" w:rsidRPr="006A0961">
        <w:rPr>
          <w:b/>
          <w:sz w:val="22"/>
          <w:szCs w:val="22"/>
          <w:u w:val="single"/>
        </w:rPr>
        <w:t xml:space="preserve">számú melléklet a </w:t>
      </w:r>
      <w:r>
        <w:rPr>
          <w:b/>
          <w:sz w:val="22"/>
          <w:szCs w:val="22"/>
          <w:u w:val="single"/>
        </w:rPr>
        <w:t>3</w:t>
      </w:r>
      <w:r w:rsidR="00772250" w:rsidRPr="006A0961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2019.</w:t>
      </w:r>
      <w:r w:rsidR="00772250" w:rsidRPr="006A0961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II.01.</w:t>
      </w:r>
      <w:r w:rsidR="00772250" w:rsidRPr="006A0961">
        <w:rPr>
          <w:b/>
          <w:sz w:val="22"/>
          <w:szCs w:val="22"/>
          <w:u w:val="single"/>
        </w:rPr>
        <w:t>) számú rendelethez</w:t>
      </w:r>
    </w:p>
    <w:p w:rsidR="000D7690" w:rsidRPr="006A0961" w:rsidRDefault="000D7690" w:rsidP="006A0961">
      <w:pPr>
        <w:ind w:left="360"/>
        <w:jc w:val="right"/>
        <w:rPr>
          <w:b/>
          <w:sz w:val="22"/>
          <w:szCs w:val="22"/>
          <w:u w:val="single"/>
        </w:rPr>
      </w:pPr>
    </w:p>
    <w:tbl>
      <w:tblPr>
        <w:tblW w:w="91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021"/>
      </w:tblGrid>
      <w:tr w:rsidR="00772250" w:rsidRPr="00772386" w:rsidTr="00772250">
        <w:trPr>
          <w:trHeight w:val="499"/>
        </w:trPr>
        <w:tc>
          <w:tcPr>
            <w:tcW w:w="7090" w:type="dxa"/>
          </w:tcPr>
          <w:p w:rsidR="00772250" w:rsidRPr="00772386" w:rsidRDefault="00772250" w:rsidP="00772250">
            <w:pPr>
              <w:jc w:val="center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Közterület-használat célja, módja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center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Díj mértéke</w:t>
            </w:r>
          </w:p>
          <w:p w:rsidR="00772250" w:rsidRPr="00772386" w:rsidRDefault="00772250" w:rsidP="00772250">
            <w:pPr>
              <w:jc w:val="center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Ft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1.</w:t>
            </w:r>
            <w:r w:rsidRPr="00772386">
              <w:rPr>
                <w:sz w:val="22"/>
                <w:szCs w:val="22"/>
              </w:rPr>
              <w:t xml:space="preserve"> A közterület felé 10 cm-en túl benyúló üzlethomlokzat (portál), kirakatszekrény, üzleti védőtető, (előtető) ernyőszerkezet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200.-Ft/m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2.</w:t>
            </w:r>
            <w:r w:rsidRPr="00772386">
              <w:rPr>
                <w:sz w:val="22"/>
                <w:szCs w:val="22"/>
              </w:rPr>
              <w:t xml:space="preserve"> Árusító és egyéb fülke, építmény elhelyezése: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 xml:space="preserve">a) I. körzet: Varró u. – </w:t>
            </w:r>
            <w:proofErr w:type="spellStart"/>
            <w:r w:rsidRPr="00772386">
              <w:rPr>
                <w:sz w:val="22"/>
                <w:szCs w:val="22"/>
              </w:rPr>
              <w:t>P.ladányi</w:t>
            </w:r>
            <w:proofErr w:type="spellEnd"/>
            <w:r w:rsidRPr="00772386">
              <w:rPr>
                <w:sz w:val="22"/>
                <w:szCs w:val="22"/>
              </w:rPr>
              <w:t xml:space="preserve"> u. – Szent I. sgt. – Kacsóh u. – Dózsa </w:t>
            </w:r>
            <w:proofErr w:type="spellStart"/>
            <w:r w:rsidRPr="00772386">
              <w:rPr>
                <w:sz w:val="22"/>
                <w:szCs w:val="22"/>
              </w:rPr>
              <w:t>Gy</w:t>
            </w:r>
            <w:proofErr w:type="spellEnd"/>
            <w:r w:rsidRPr="00772386">
              <w:rPr>
                <w:sz w:val="22"/>
                <w:szCs w:val="22"/>
              </w:rPr>
              <w:t>. u. – Táncsics krt. behatárolt területen belül és a határoló utak mindkét oldalán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 xml:space="preserve">b) II. Körzet: Kórház u. – Zöldfa u. – Dózsa </w:t>
            </w:r>
            <w:proofErr w:type="spellStart"/>
            <w:r w:rsidRPr="00772386">
              <w:rPr>
                <w:sz w:val="22"/>
                <w:szCs w:val="22"/>
              </w:rPr>
              <w:t>Gy</w:t>
            </w:r>
            <w:proofErr w:type="spellEnd"/>
            <w:r w:rsidRPr="00772386">
              <w:rPr>
                <w:sz w:val="22"/>
                <w:szCs w:val="22"/>
              </w:rPr>
              <w:t xml:space="preserve">. – Temető u. – Szent I. sgt. – Kacsóh u. – Reggel u. – </w:t>
            </w:r>
            <w:proofErr w:type="spellStart"/>
            <w:r w:rsidRPr="00772386">
              <w:rPr>
                <w:sz w:val="22"/>
                <w:szCs w:val="22"/>
              </w:rPr>
              <w:t>P.ladányi</w:t>
            </w:r>
            <w:proofErr w:type="spellEnd"/>
            <w:r w:rsidRPr="00772386">
              <w:rPr>
                <w:sz w:val="22"/>
                <w:szCs w:val="22"/>
              </w:rPr>
              <w:t xml:space="preserve"> u. – Szivárvány u. – Vasút u. – Kisújszállási u. – Deák krt. által bezárt és az I. körzet határai között lévő területen, valamint a Kisújszállási u., Vasút úti kereszteződéstől </w:t>
            </w:r>
            <w:proofErr w:type="spellStart"/>
            <w:r w:rsidRPr="00772386">
              <w:rPr>
                <w:sz w:val="22"/>
                <w:szCs w:val="22"/>
              </w:rPr>
              <w:t>DNY-ra</w:t>
            </w:r>
            <w:proofErr w:type="spellEnd"/>
            <w:r w:rsidRPr="00772386">
              <w:rPr>
                <w:sz w:val="22"/>
                <w:szCs w:val="22"/>
              </w:rPr>
              <w:t xml:space="preserve"> eső rész mindkét oldala, Kórház u. a Zöldfa úti kereszteződéstől </w:t>
            </w:r>
            <w:proofErr w:type="spellStart"/>
            <w:r w:rsidRPr="00772386">
              <w:rPr>
                <w:sz w:val="22"/>
                <w:szCs w:val="22"/>
              </w:rPr>
              <w:t>ÉNY-ra</w:t>
            </w:r>
            <w:proofErr w:type="spellEnd"/>
            <w:r w:rsidRPr="00772386">
              <w:rPr>
                <w:sz w:val="22"/>
                <w:szCs w:val="22"/>
              </w:rPr>
              <w:t xml:space="preserve"> eső szakasz mindkét oldala a parkolót is beleértve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c) III. Körzet: Az előző két körzeten kívül eső területek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1.000.-Ft/m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700.-Ft/m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400.-Ft/m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3.</w:t>
            </w:r>
            <w:r w:rsidRPr="00772386">
              <w:rPr>
                <w:sz w:val="22"/>
                <w:szCs w:val="22"/>
              </w:rPr>
              <w:t xml:space="preserve"> Jármű és gépjármű </w:t>
            </w:r>
            <w:proofErr w:type="spellStart"/>
            <w:r w:rsidRPr="00772386">
              <w:rPr>
                <w:sz w:val="22"/>
                <w:szCs w:val="22"/>
              </w:rPr>
              <w:t>tárolóhelyek</w:t>
            </w:r>
            <w:proofErr w:type="spellEnd"/>
            <w:r w:rsidRPr="00772386">
              <w:rPr>
                <w:sz w:val="22"/>
                <w:szCs w:val="22"/>
              </w:rPr>
              <w:t>: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a) autóbusz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 xml:space="preserve">b) taxi állomáshely 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c) tehergépkocsi járműszerelvény, vontató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10.000.-Ft/év/db</w:t>
            </w: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10.000.-Ft/év/db</w:t>
            </w: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400.-Ft/m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4.</w:t>
            </w:r>
            <w:r w:rsidRPr="00772386">
              <w:rPr>
                <w:sz w:val="22"/>
                <w:szCs w:val="22"/>
              </w:rPr>
              <w:t xml:space="preserve"> Az egyes létesítményekhez kis- és magánvállalkozásokhoz szükséges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gépjármű várakozóhely gépkocsinként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4.000.-Ft/év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Építési és bontási munkával kapcsolatos állvány, építőanyag és törmelék stb. elhelyezése </w:t>
            </w:r>
          </w:p>
          <w:p w:rsidR="00772250" w:rsidRPr="00772386" w:rsidRDefault="00772250" w:rsidP="00772250">
            <w:pPr>
              <w:pStyle w:val="Lbjegyzetszveg"/>
              <w:rPr>
                <w:sz w:val="22"/>
                <w:szCs w:val="22"/>
                <w:lang w:val="hu-HU"/>
              </w:rPr>
            </w:pPr>
            <w:r w:rsidRPr="00772386">
              <w:rPr>
                <w:sz w:val="22"/>
                <w:szCs w:val="22"/>
                <w:lang w:val="hu-HU"/>
              </w:rPr>
              <w:t>a) lakásépítés és bontás legfeljebb 50 m</w:t>
            </w:r>
            <w:r w:rsidRPr="00772386">
              <w:rPr>
                <w:sz w:val="22"/>
                <w:szCs w:val="22"/>
                <w:vertAlign w:val="superscript"/>
                <w:lang w:val="hu-HU"/>
              </w:rPr>
              <w:t>2</w:t>
            </w:r>
            <w:r w:rsidRPr="00772386">
              <w:rPr>
                <w:sz w:val="22"/>
                <w:szCs w:val="22"/>
                <w:lang w:val="hu-HU"/>
              </w:rPr>
              <w:t xml:space="preserve">-ig 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b) lakásépítés és bontás 50 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 xml:space="preserve"> felett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c) egyéb épület javítás, felújítás, karbantartás, bontás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d) egyéb építési munkáknál (pl. vonalas létesítmény)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30.-Ft/m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50.-Ft/m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100.-Ft/m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  <w:p w:rsidR="00772250" w:rsidRPr="00772386" w:rsidRDefault="00772250" w:rsidP="00772250">
            <w:pPr>
              <w:pStyle w:val="Lbjegyzetszveg"/>
              <w:jc w:val="right"/>
              <w:rPr>
                <w:sz w:val="22"/>
                <w:szCs w:val="22"/>
                <w:lang w:val="hu-HU"/>
              </w:rPr>
            </w:pPr>
            <w:r w:rsidRPr="00772386">
              <w:rPr>
                <w:sz w:val="22"/>
                <w:szCs w:val="22"/>
                <w:lang w:val="hu-HU"/>
              </w:rPr>
              <w:t>140.-Ft/m</w:t>
            </w:r>
            <w:r w:rsidRPr="00772386">
              <w:rPr>
                <w:sz w:val="22"/>
                <w:szCs w:val="22"/>
                <w:vertAlign w:val="superscript"/>
                <w:lang w:val="hu-HU"/>
              </w:rPr>
              <w:t>2</w:t>
            </w:r>
            <w:r w:rsidRPr="00772386">
              <w:rPr>
                <w:sz w:val="22"/>
                <w:szCs w:val="22"/>
                <w:lang w:val="hu-HU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Idényjellegű árusítás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1.400.-Ft/m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Alkalmi árusítás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400.-Ft/m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/nap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Szolgáltatási tevékenység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600.-Ft/m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Mozgóbolt 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200.-Ft/nap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>Vendéglátó ipari előkert, üzleti szállítás, vagy rakodás alkalmával hordók, ládák, göngyölegek elhelyezése, árukirakodás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400.Ft/m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Kiállítás, vásár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1.200.-Ft/m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Alkalmi vásár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200.-Ft/m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/nap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Mutatványos és cirkuszi tevékenység elhelyezése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80.-Ft/m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/nap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Sport és kulturális rendezvények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80.-Ft/m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/nap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Közhasználatra még át nem adott közterület ideiglenes hasznosítása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80.-Ft/m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Egyéb: A díj mértékét a fentiek figyelembevételével esetenként kell megállapítani.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</w:tc>
      </w:tr>
    </w:tbl>
    <w:p w:rsidR="00772250" w:rsidRPr="001345C2" w:rsidRDefault="00772250" w:rsidP="00772250">
      <w:pPr>
        <w:ind w:left="720"/>
        <w:rPr>
          <w:szCs w:val="24"/>
        </w:rPr>
      </w:pPr>
    </w:p>
    <w:p w:rsidR="00772250" w:rsidRPr="001345C2" w:rsidRDefault="00772250" w:rsidP="00772250">
      <w:pPr>
        <w:pStyle w:val="Listaszerbekezds"/>
      </w:pPr>
    </w:p>
    <w:sectPr w:rsidR="00772250" w:rsidRPr="001345C2" w:rsidSect="00B47357">
      <w:headerReference w:type="default" r:id="rId8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8A" w:rsidRDefault="007D188A" w:rsidP="005C365F">
      <w:r>
        <w:separator/>
      </w:r>
    </w:p>
  </w:endnote>
  <w:endnote w:type="continuationSeparator" w:id="0">
    <w:p w:rsidR="007D188A" w:rsidRDefault="007D188A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msmincho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8A" w:rsidRDefault="007D188A" w:rsidP="005C365F">
      <w:r>
        <w:separator/>
      </w:r>
    </w:p>
  </w:footnote>
  <w:footnote w:type="continuationSeparator" w:id="0">
    <w:p w:rsidR="007D188A" w:rsidRDefault="007D188A" w:rsidP="005C365F">
      <w:r>
        <w:continuationSeparator/>
      </w:r>
    </w:p>
  </w:footnote>
  <w:footnote w:id="1">
    <w:p w:rsidR="006D59A9" w:rsidRPr="006D59A9" w:rsidRDefault="006D59A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="00870C22">
        <w:t xml:space="preserve"> Módosította a 16/2019. (VI. 28</w:t>
      </w:r>
      <w:r>
        <w:t>.) Karcag Városi Önkormányzat Képviselő-testületének önkormányzati rendelete 16. §-a.</w:t>
      </w:r>
    </w:p>
  </w:footnote>
  <w:footnote w:id="2">
    <w:p w:rsidR="00CC7854" w:rsidRPr="006D59A9" w:rsidRDefault="00CC7854" w:rsidP="00CC785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="00F072B4">
        <w:t xml:space="preserve"> Módosította a 16/2020</w:t>
      </w:r>
      <w:r>
        <w:t>. (VII. 10.) Karcag Városi Önkormányzat Képviselő-testületének önkormányzati rendelete 1. §-a.</w:t>
      </w:r>
    </w:p>
    <w:p w:rsidR="00CC7854" w:rsidRPr="00CC7854" w:rsidRDefault="00CC7854">
      <w:pPr>
        <w:pStyle w:val="Lbjegyzetszveg"/>
        <w:rPr>
          <w:lang w:val="hu-HU"/>
        </w:rPr>
      </w:pPr>
    </w:p>
  </w:footnote>
  <w:footnote w:id="3">
    <w:p w:rsidR="00CC7854" w:rsidRPr="006D59A9" w:rsidRDefault="00CC7854" w:rsidP="00CC785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="00F072B4">
        <w:t xml:space="preserve"> Módosította a 16/2020</w:t>
      </w:r>
      <w:r>
        <w:t>. (VII. 10.) Karcag Városi Önkormányzat Képviselő-testületének önkormányzati rendelete 2. §-a.</w:t>
      </w:r>
    </w:p>
    <w:p w:rsidR="00CC7854" w:rsidRPr="00CC7854" w:rsidRDefault="00CC7854">
      <w:pPr>
        <w:pStyle w:val="Lbjegyzetszveg"/>
        <w:rPr>
          <w:lang w:val="hu-HU"/>
        </w:rPr>
      </w:pPr>
    </w:p>
  </w:footnote>
  <w:footnote w:id="4">
    <w:p w:rsidR="00596E5F" w:rsidRPr="006D59A9" w:rsidRDefault="00596E5F" w:rsidP="00596E5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="00F072B4">
        <w:t xml:space="preserve"> Módosította a </w:t>
      </w:r>
      <w:r w:rsidR="00F072B4">
        <w:t>16/2020</w:t>
      </w:r>
      <w:bookmarkStart w:id="10" w:name="_GoBack"/>
      <w:bookmarkEnd w:id="10"/>
      <w:r>
        <w:t>. (VII. 10.) Karcag Városi Önkormányzat Képviselő-testületének önkormányzati rendelete 3. §-a.</w:t>
      </w:r>
    </w:p>
    <w:p w:rsidR="00596E5F" w:rsidRPr="00596E5F" w:rsidRDefault="00596E5F">
      <w:pPr>
        <w:pStyle w:val="Lbjegyzetszveg"/>
        <w:rPr>
          <w:lang w:val="hu-H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F74C9" w:rsidRPr="00B61D71" w:rsidRDefault="008F74C9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F072B4">
          <w:rPr>
            <w:noProof/>
            <w:sz w:val="20"/>
          </w:rPr>
          <w:t>9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F072B4">
          <w:rPr>
            <w:noProof/>
            <w:sz w:val="20"/>
          </w:rPr>
          <w:t>9</w:t>
        </w:r>
        <w:r w:rsidRPr="00B61D71">
          <w:rPr>
            <w:sz w:val="20"/>
          </w:rPr>
          <w:fldChar w:fldCharType="end"/>
        </w:r>
      </w:p>
    </w:sdtContent>
  </w:sdt>
  <w:p w:rsidR="008F74C9" w:rsidRDefault="008F74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EC96902"/>
    <w:multiLevelType w:val="hybridMultilevel"/>
    <w:tmpl w:val="27A8B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14A24"/>
    <w:multiLevelType w:val="hybridMultilevel"/>
    <w:tmpl w:val="6C1E36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4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5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1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5"/>
  </w:num>
  <w:num w:numId="6">
    <w:abstractNumId w:val="35"/>
  </w:num>
  <w:num w:numId="7">
    <w:abstractNumId w:val="17"/>
  </w:num>
  <w:num w:numId="8">
    <w:abstractNumId w:val="11"/>
  </w:num>
  <w:num w:numId="9">
    <w:abstractNumId w:val="28"/>
  </w:num>
  <w:num w:numId="10">
    <w:abstractNumId w:val="38"/>
  </w:num>
  <w:num w:numId="11">
    <w:abstractNumId w:val="15"/>
  </w:num>
  <w:num w:numId="12">
    <w:abstractNumId w:val="20"/>
  </w:num>
  <w:num w:numId="13">
    <w:abstractNumId w:val="39"/>
  </w:num>
  <w:num w:numId="14">
    <w:abstractNumId w:val="18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9"/>
  </w:num>
  <w:num w:numId="19">
    <w:abstractNumId w:val="42"/>
  </w:num>
  <w:num w:numId="20">
    <w:abstractNumId w:val="45"/>
  </w:num>
  <w:num w:numId="21">
    <w:abstractNumId w:val="44"/>
  </w:num>
  <w:num w:numId="22">
    <w:abstractNumId w:val="21"/>
  </w:num>
  <w:num w:numId="23">
    <w:abstractNumId w:val="4"/>
  </w:num>
  <w:num w:numId="24">
    <w:abstractNumId w:val="6"/>
  </w:num>
  <w:num w:numId="25">
    <w:abstractNumId w:val="37"/>
  </w:num>
  <w:num w:numId="26">
    <w:abstractNumId w:val="27"/>
  </w:num>
  <w:num w:numId="27">
    <w:abstractNumId w:val="2"/>
  </w:num>
  <w:num w:numId="28">
    <w:abstractNumId w:val="8"/>
  </w:num>
  <w:num w:numId="29">
    <w:abstractNumId w:val="43"/>
  </w:num>
  <w:num w:numId="30">
    <w:abstractNumId w:val="5"/>
  </w:num>
  <w:num w:numId="31">
    <w:abstractNumId w:val="13"/>
  </w:num>
  <w:num w:numId="32">
    <w:abstractNumId w:val="23"/>
  </w:num>
  <w:num w:numId="33">
    <w:abstractNumId w:val="16"/>
  </w:num>
  <w:num w:numId="34">
    <w:abstractNumId w:val="14"/>
  </w:num>
  <w:num w:numId="35">
    <w:abstractNumId w:val="30"/>
  </w:num>
  <w:num w:numId="36">
    <w:abstractNumId w:val="34"/>
  </w:num>
  <w:num w:numId="37">
    <w:abstractNumId w:val="36"/>
  </w:num>
  <w:num w:numId="38">
    <w:abstractNumId w:val="32"/>
  </w:num>
  <w:num w:numId="39">
    <w:abstractNumId w:val="31"/>
  </w:num>
  <w:num w:numId="40">
    <w:abstractNumId w:val="19"/>
  </w:num>
  <w:num w:numId="41">
    <w:abstractNumId w:val="3"/>
  </w:num>
  <w:num w:numId="42">
    <w:abstractNumId w:val="40"/>
  </w:num>
  <w:num w:numId="43">
    <w:abstractNumId w:val="12"/>
  </w:num>
  <w:num w:numId="44">
    <w:abstractNumId w:val="24"/>
  </w:num>
  <w:num w:numId="45">
    <w:abstractNumId w:val="26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15AF9"/>
    <w:rsid w:val="00035653"/>
    <w:rsid w:val="00056DCA"/>
    <w:rsid w:val="000809FF"/>
    <w:rsid w:val="0009350A"/>
    <w:rsid w:val="000A467E"/>
    <w:rsid w:val="000A5340"/>
    <w:rsid w:val="000A65CB"/>
    <w:rsid w:val="000D3B3F"/>
    <w:rsid w:val="000D7097"/>
    <w:rsid w:val="000D72E3"/>
    <w:rsid w:val="000D7369"/>
    <w:rsid w:val="000D7690"/>
    <w:rsid w:val="000E1FE5"/>
    <w:rsid w:val="000F0EF4"/>
    <w:rsid w:val="000F6D55"/>
    <w:rsid w:val="00113315"/>
    <w:rsid w:val="00131AC7"/>
    <w:rsid w:val="0013412A"/>
    <w:rsid w:val="00165270"/>
    <w:rsid w:val="00173E64"/>
    <w:rsid w:val="001834BD"/>
    <w:rsid w:val="001926B2"/>
    <w:rsid w:val="001928AD"/>
    <w:rsid w:val="001975AB"/>
    <w:rsid w:val="001A09CE"/>
    <w:rsid w:val="001A223B"/>
    <w:rsid w:val="001B0CAF"/>
    <w:rsid w:val="001C03DB"/>
    <w:rsid w:val="001D70AB"/>
    <w:rsid w:val="001F32C8"/>
    <w:rsid w:val="001F712E"/>
    <w:rsid w:val="00202E92"/>
    <w:rsid w:val="002142BF"/>
    <w:rsid w:val="00222F66"/>
    <w:rsid w:val="00231E99"/>
    <w:rsid w:val="0023279E"/>
    <w:rsid w:val="00232E6F"/>
    <w:rsid w:val="002524AE"/>
    <w:rsid w:val="0025406B"/>
    <w:rsid w:val="0026696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7395"/>
    <w:rsid w:val="00324B7A"/>
    <w:rsid w:val="003329CB"/>
    <w:rsid w:val="00337B65"/>
    <w:rsid w:val="00340A0B"/>
    <w:rsid w:val="00341E5A"/>
    <w:rsid w:val="003511BC"/>
    <w:rsid w:val="00352FE8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411973"/>
    <w:rsid w:val="004123FE"/>
    <w:rsid w:val="004161DB"/>
    <w:rsid w:val="004219CA"/>
    <w:rsid w:val="004342D5"/>
    <w:rsid w:val="00440605"/>
    <w:rsid w:val="0045029A"/>
    <w:rsid w:val="004627EC"/>
    <w:rsid w:val="004665DC"/>
    <w:rsid w:val="00474B90"/>
    <w:rsid w:val="004779C0"/>
    <w:rsid w:val="00490D69"/>
    <w:rsid w:val="004936BA"/>
    <w:rsid w:val="004B0D1E"/>
    <w:rsid w:val="004C764A"/>
    <w:rsid w:val="004D244A"/>
    <w:rsid w:val="004E5FDF"/>
    <w:rsid w:val="004F187B"/>
    <w:rsid w:val="004F4476"/>
    <w:rsid w:val="004F4D23"/>
    <w:rsid w:val="00503E2F"/>
    <w:rsid w:val="00516439"/>
    <w:rsid w:val="0054684A"/>
    <w:rsid w:val="00550359"/>
    <w:rsid w:val="00553395"/>
    <w:rsid w:val="00553FC4"/>
    <w:rsid w:val="00556691"/>
    <w:rsid w:val="00560734"/>
    <w:rsid w:val="00562675"/>
    <w:rsid w:val="0057250A"/>
    <w:rsid w:val="005746F8"/>
    <w:rsid w:val="00586FC8"/>
    <w:rsid w:val="005904DC"/>
    <w:rsid w:val="0059059B"/>
    <w:rsid w:val="005946E0"/>
    <w:rsid w:val="00596E5F"/>
    <w:rsid w:val="005A094F"/>
    <w:rsid w:val="005A53FD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1135A"/>
    <w:rsid w:val="006274EE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A0961"/>
    <w:rsid w:val="006B3413"/>
    <w:rsid w:val="006C2BFF"/>
    <w:rsid w:val="006C60B4"/>
    <w:rsid w:val="006D59A9"/>
    <w:rsid w:val="006D786C"/>
    <w:rsid w:val="006E627E"/>
    <w:rsid w:val="006E6E16"/>
    <w:rsid w:val="00700265"/>
    <w:rsid w:val="007026BB"/>
    <w:rsid w:val="00706BE2"/>
    <w:rsid w:val="007103E3"/>
    <w:rsid w:val="0071582C"/>
    <w:rsid w:val="007168CF"/>
    <w:rsid w:val="00720990"/>
    <w:rsid w:val="0073658F"/>
    <w:rsid w:val="007451B2"/>
    <w:rsid w:val="0074617A"/>
    <w:rsid w:val="0075397E"/>
    <w:rsid w:val="00763FD4"/>
    <w:rsid w:val="00764BF0"/>
    <w:rsid w:val="00767004"/>
    <w:rsid w:val="00772250"/>
    <w:rsid w:val="00783E78"/>
    <w:rsid w:val="007921A5"/>
    <w:rsid w:val="00795C12"/>
    <w:rsid w:val="00795C52"/>
    <w:rsid w:val="00796B55"/>
    <w:rsid w:val="007A2CFA"/>
    <w:rsid w:val="007A426C"/>
    <w:rsid w:val="007A7C46"/>
    <w:rsid w:val="007C5332"/>
    <w:rsid w:val="007D188A"/>
    <w:rsid w:val="007D7478"/>
    <w:rsid w:val="007D7DD5"/>
    <w:rsid w:val="007E36DD"/>
    <w:rsid w:val="007E4171"/>
    <w:rsid w:val="007F1FAB"/>
    <w:rsid w:val="007F57F9"/>
    <w:rsid w:val="007F6C4A"/>
    <w:rsid w:val="00804A9A"/>
    <w:rsid w:val="008227F6"/>
    <w:rsid w:val="00837CA6"/>
    <w:rsid w:val="00844BFE"/>
    <w:rsid w:val="00850313"/>
    <w:rsid w:val="00851FCF"/>
    <w:rsid w:val="008616C2"/>
    <w:rsid w:val="00861EE4"/>
    <w:rsid w:val="008637A8"/>
    <w:rsid w:val="00870C22"/>
    <w:rsid w:val="008737D3"/>
    <w:rsid w:val="0089560D"/>
    <w:rsid w:val="0089649A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E3FEE"/>
    <w:rsid w:val="008E7DD9"/>
    <w:rsid w:val="008F3346"/>
    <w:rsid w:val="008F74C9"/>
    <w:rsid w:val="0090163C"/>
    <w:rsid w:val="00952FC3"/>
    <w:rsid w:val="0097041D"/>
    <w:rsid w:val="00990046"/>
    <w:rsid w:val="009A43BC"/>
    <w:rsid w:val="009C77AF"/>
    <w:rsid w:val="009F1AEA"/>
    <w:rsid w:val="009F4044"/>
    <w:rsid w:val="00A108CE"/>
    <w:rsid w:val="00A27A9D"/>
    <w:rsid w:val="00A326EA"/>
    <w:rsid w:val="00A52FFA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1C6D"/>
    <w:rsid w:val="00B047F2"/>
    <w:rsid w:val="00B05370"/>
    <w:rsid w:val="00B15804"/>
    <w:rsid w:val="00B16D22"/>
    <w:rsid w:val="00B20D46"/>
    <w:rsid w:val="00B23646"/>
    <w:rsid w:val="00B262FB"/>
    <w:rsid w:val="00B47357"/>
    <w:rsid w:val="00B52940"/>
    <w:rsid w:val="00B60965"/>
    <w:rsid w:val="00B61D71"/>
    <w:rsid w:val="00B63610"/>
    <w:rsid w:val="00B63652"/>
    <w:rsid w:val="00B66B4E"/>
    <w:rsid w:val="00B66DF5"/>
    <w:rsid w:val="00B90314"/>
    <w:rsid w:val="00B92034"/>
    <w:rsid w:val="00BA0054"/>
    <w:rsid w:val="00BA0552"/>
    <w:rsid w:val="00BA2BE9"/>
    <w:rsid w:val="00BA36A0"/>
    <w:rsid w:val="00BB4CE2"/>
    <w:rsid w:val="00BB52D5"/>
    <w:rsid w:val="00BB5D1A"/>
    <w:rsid w:val="00BC7CBE"/>
    <w:rsid w:val="00BD0E1F"/>
    <w:rsid w:val="00BD43D6"/>
    <w:rsid w:val="00BF663C"/>
    <w:rsid w:val="00C00EAC"/>
    <w:rsid w:val="00C046C5"/>
    <w:rsid w:val="00C12804"/>
    <w:rsid w:val="00C12C32"/>
    <w:rsid w:val="00C20292"/>
    <w:rsid w:val="00C23D48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C3CAD"/>
    <w:rsid w:val="00CC7854"/>
    <w:rsid w:val="00CD0525"/>
    <w:rsid w:val="00CD1F92"/>
    <w:rsid w:val="00CF4E43"/>
    <w:rsid w:val="00D10A5F"/>
    <w:rsid w:val="00D14CAC"/>
    <w:rsid w:val="00D232A2"/>
    <w:rsid w:val="00D37680"/>
    <w:rsid w:val="00D42DE3"/>
    <w:rsid w:val="00D52001"/>
    <w:rsid w:val="00D552DD"/>
    <w:rsid w:val="00D734CE"/>
    <w:rsid w:val="00D73E46"/>
    <w:rsid w:val="00DC0C66"/>
    <w:rsid w:val="00DC5359"/>
    <w:rsid w:val="00DE17D9"/>
    <w:rsid w:val="00DE3025"/>
    <w:rsid w:val="00DF6447"/>
    <w:rsid w:val="00E03656"/>
    <w:rsid w:val="00E066DC"/>
    <w:rsid w:val="00E22205"/>
    <w:rsid w:val="00E22CAB"/>
    <w:rsid w:val="00E47005"/>
    <w:rsid w:val="00E53039"/>
    <w:rsid w:val="00E57687"/>
    <w:rsid w:val="00E81E5B"/>
    <w:rsid w:val="00E8326F"/>
    <w:rsid w:val="00E86C5F"/>
    <w:rsid w:val="00E871E1"/>
    <w:rsid w:val="00EA202C"/>
    <w:rsid w:val="00EC5A54"/>
    <w:rsid w:val="00ED5730"/>
    <w:rsid w:val="00EE5CBB"/>
    <w:rsid w:val="00EF266E"/>
    <w:rsid w:val="00EF5DB3"/>
    <w:rsid w:val="00F072B4"/>
    <w:rsid w:val="00F20E4E"/>
    <w:rsid w:val="00F26C58"/>
    <w:rsid w:val="00F47859"/>
    <w:rsid w:val="00F60305"/>
    <w:rsid w:val="00F625FD"/>
    <w:rsid w:val="00F648D2"/>
    <w:rsid w:val="00F74C1D"/>
    <w:rsid w:val="00F7566F"/>
    <w:rsid w:val="00F834A9"/>
    <w:rsid w:val="00F902BF"/>
    <w:rsid w:val="00F95DC8"/>
    <w:rsid w:val="00FA65FE"/>
    <w:rsid w:val="00FB5064"/>
    <w:rsid w:val="00FC6643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F8A6D91-758E-4172-B193-6EE71877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72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uiPriority w:val="99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character" w:customStyle="1" w:styleId="Cmsor2Char">
    <w:name w:val="Címsor 2 Char"/>
    <w:basedOn w:val="Bekezdsalapbettpusa"/>
    <w:link w:val="Cmsor2"/>
    <w:uiPriority w:val="9"/>
    <w:semiHidden/>
    <w:rsid w:val="00772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semiHidden/>
    <w:rsid w:val="00772250"/>
    <w:pPr>
      <w:keepLines/>
    </w:pPr>
    <w:rPr>
      <w:noProof/>
      <w:sz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2250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05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59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EAF6-C1F3-41C4-8BBA-54E5273F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2676</Words>
  <Characters>18471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7</cp:revision>
  <cp:lastPrinted>2020-07-15T10:58:00Z</cp:lastPrinted>
  <dcterms:created xsi:type="dcterms:W3CDTF">2020-07-15T10:41:00Z</dcterms:created>
  <dcterms:modified xsi:type="dcterms:W3CDTF">2020-11-11T10:35:00Z</dcterms:modified>
</cp:coreProperties>
</file>