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52" w:rsidRDefault="00654952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p w:rsidR="009327D3" w:rsidRDefault="00895AA7" w:rsidP="009327D3">
      <w:pPr>
        <w:pStyle w:val="FCm"/>
        <w:spacing w:before="0" w:after="0" w:line="276" w:lineRule="auto"/>
        <w:rPr>
          <w:szCs w:val="28"/>
        </w:rPr>
      </w:pPr>
      <w:r w:rsidRPr="00273939">
        <w:rPr>
          <w:szCs w:val="28"/>
        </w:rPr>
        <w:t>Karcag Városi Önkorm</w:t>
      </w:r>
      <w:r w:rsidR="009327D3">
        <w:rPr>
          <w:szCs w:val="28"/>
        </w:rPr>
        <w:t>ányzat Képviselő-testületének 28</w:t>
      </w:r>
      <w:r w:rsidRPr="00273939">
        <w:rPr>
          <w:szCs w:val="28"/>
        </w:rPr>
        <w:t>/2020. (XII.2</w:t>
      </w:r>
      <w:r w:rsidR="009327D3">
        <w:rPr>
          <w:szCs w:val="28"/>
        </w:rPr>
        <w:t>8</w:t>
      </w:r>
      <w:r w:rsidRPr="00273939">
        <w:rPr>
          <w:szCs w:val="28"/>
        </w:rPr>
        <w:t>.) önkormányzati rendelete</w:t>
      </w:r>
    </w:p>
    <w:p w:rsidR="009327D3" w:rsidRPr="009327D3" w:rsidRDefault="009327D3" w:rsidP="009327D3">
      <w:pPr>
        <w:pStyle w:val="FCm"/>
      </w:pPr>
      <w:proofErr w:type="gramStart"/>
      <w:r w:rsidRPr="009327D3">
        <w:t>a</w:t>
      </w:r>
      <w:proofErr w:type="gramEnd"/>
      <w:r w:rsidRPr="009327D3">
        <w:t xml:space="preserve"> településkép védelméről szóló 9/2018. (III. 29.) önkormányzati rendelet módosításáról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Karcag Városi Önkormányzat Képviselő-testülete az Alaptörvény 32. cikk (2) bekezdésében a településkép védelméről szóló 2016. évi LXXIV. törvény 12. § (2) bekezdésében biztosított jogkörében, az Alaptörvény 32. cikk (1) bekezdés a) pontjában, Magyarország helyi önkormányzatairól szóló 2011. évi CLXXXIX. törvény 13. § (1) bekezdés 1. pontjában, az épített környezet alakításáról és védelméről szóló 1997. évi LXXVIII. törvény 6/A. §</w:t>
      </w:r>
      <w:proofErr w:type="spellStart"/>
      <w:r w:rsidRPr="009327D3">
        <w:rPr>
          <w:color w:val="000000"/>
          <w:kern w:val="1"/>
          <w:lang w:eastAsia="zh-CN"/>
        </w:rPr>
        <w:t>-ában</w:t>
      </w:r>
      <w:proofErr w:type="spellEnd"/>
      <w:r w:rsidRPr="009327D3">
        <w:rPr>
          <w:color w:val="000000"/>
          <w:kern w:val="1"/>
          <w:lang w:eastAsia="zh-CN"/>
        </w:rPr>
        <w:t>, valamint a településkép védelméről szóló 2016. évi LXXIV. törvény 2. § (2) bekezdésében meghatározott feladatkörében eljárva, a veszélyhelyzet kihirdetéséről szóló 478/2020. (XI. 3.) Korm. rendelet alapján a katasztrófavédelemről és a hozzá kapcsolódó egyes törvények módosításáról szóló 2011. évi CXXVIII. törvény 46. § (4) bekezdése alapján a településfejlesztési koncepcióról, az integrált településfejlesztési stratégiáról és a településrendezési eszközökről, valamint egyes településrendezési sajátos jogintézményekről szóló 314/2012. (XI. 8.) Korm. rendelet 28.§ (1) bekezdésében biztosított véleményezési jogkörében eljáró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Jász-Nagykun-Szolnok Megyei Kormányhivatal Állami Főépítészi Iroda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Nemzeti Média- és Hírközlési Hatóság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Hortobágyi Nemzeti Park Igazgatósága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 xml:space="preserve">- Jász-Nagykun-Szolnok Megyei Kormányhivatal Építésügyi és Örökségvédelmi Főosztály, valamint Karcag Városi Önkormányzat Képviselő-testületének a partnerségi egyeztetésről szóló 14/2017. (X. 27.) rendelete szerint </w:t>
      </w:r>
      <w:proofErr w:type="gramStart"/>
      <w:r w:rsidRPr="009327D3">
        <w:rPr>
          <w:color w:val="000000"/>
          <w:kern w:val="1"/>
          <w:lang w:eastAsia="zh-CN"/>
        </w:rPr>
        <w:t>a</w:t>
      </w:r>
      <w:proofErr w:type="gramEnd"/>
    </w:p>
    <w:p w:rsidR="009327D3" w:rsidRPr="009327D3" w:rsidRDefault="009327D3" w:rsidP="009327D3">
      <w:pPr>
        <w:widowControl w:val="0"/>
        <w:tabs>
          <w:tab w:val="left" w:pos="0"/>
          <w:tab w:val="left" w:pos="9356"/>
        </w:tabs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 xml:space="preserve">- a település közigazgatási területén ingatlannal rendelkezni jogosult természetes vagy jogi személy vagy jogi személyiséggel nem rendelkező szervezet, </w:t>
      </w:r>
    </w:p>
    <w:p w:rsidR="009327D3" w:rsidRPr="009327D3" w:rsidRDefault="009327D3" w:rsidP="009327D3">
      <w:pPr>
        <w:widowControl w:val="0"/>
        <w:tabs>
          <w:tab w:val="left" w:pos="0"/>
          <w:tab w:val="left" w:pos="9356"/>
        </w:tabs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a karcagi székhellyel, telephellyel rendelkező gazdálkodó szervezet,</w:t>
      </w:r>
    </w:p>
    <w:p w:rsidR="009327D3" w:rsidRPr="009327D3" w:rsidRDefault="009327D3" w:rsidP="009327D3">
      <w:pPr>
        <w:widowControl w:val="0"/>
        <w:tabs>
          <w:tab w:val="left" w:pos="0"/>
          <w:tab w:val="left" w:pos="9356"/>
        </w:tabs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a karcagi székhellyel bejegyzett civil szervezet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proofErr w:type="gramStart"/>
      <w:r w:rsidRPr="009327D3">
        <w:rPr>
          <w:color w:val="000000"/>
          <w:kern w:val="1"/>
          <w:lang w:eastAsia="zh-CN"/>
        </w:rPr>
        <w:t>véleményének</w:t>
      </w:r>
      <w:proofErr w:type="gramEnd"/>
      <w:r w:rsidRPr="009327D3">
        <w:rPr>
          <w:color w:val="000000"/>
          <w:kern w:val="1"/>
          <w:lang w:eastAsia="zh-CN"/>
        </w:rPr>
        <w:t xml:space="preserve"> kikérésével a következőket rendeli el:</w:t>
      </w:r>
    </w:p>
    <w:p w:rsidR="009327D3" w:rsidRPr="009327D3" w:rsidRDefault="009327D3" w:rsidP="009327D3">
      <w:pPr>
        <w:spacing w:before="240"/>
      </w:pPr>
      <w:r w:rsidRPr="009327D3">
        <w:rPr>
          <w:b/>
        </w:rPr>
        <w:t>1. §</w:t>
      </w:r>
      <w:r>
        <w:t xml:space="preserve"> </w:t>
      </w:r>
      <w:r w:rsidRPr="009327D3">
        <w:t>A településkép védelméről szóló 9/2018. (III. 29.) önkormányzati rendelet (a továbbiakban: Rendelet) bevezető része helyébe a következő szöveg lép:</w:t>
      </w:r>
    </w:p>
    <w:p w:rsidR="009327D3" w:rsidRPr="009327D3" w:rsidRDefault="009327D3" w:rsidP="009327D3">
      <w:pPr>
        <w:widowControl w:val="0"/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„Karcag Városi Önkormányzat Képviselő-testülete az Alaptörvény 32. cikk (2) bekezdésében a településkép védelméről szóló 2016. évi LXXIV. törvény 12. § (2) bekezdésében biztosított jogkörében, az Alaptörvény 32. cikk (1) bekezdés a) pontjában, Magyarország helyi önkormányzatairól szóló 2011. évi CLXXXIX. törvény 13. § (1) bekezdés 1. pontjában, az épített környezet alakításáról és védelméről szóló 1997. évi LXXVIII. törvény 6/A. §</w:t>
      </w:r>
      <w:proofErr w:type="spellStart"/>
      <w:r w:rsidRPr="009327D3">
        <w:rPr>
          <w:color w:val="000000"/>
          <w:kern w:val="1"/>
          <w:lang w:eastAsia="zh-CN"/>
        </w:rPr>
        <w:t>-ában</w:t>
      </w:r>
      <w:proofErr w:type="spellEnd"/>
      <w:r w:rsidRPr="009327D3">
        <w:rPr>
          <w:color w:val="000000"/>
          <w:kern w:val="1"/>
          <w:lang w:eastAsia="zh-CN"/>
        </w:rPr>
        <w:t>, valamint a településkép védelméről szóló 2016. évi LXXIV. törvény 2. § (2)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28.§ (1) bekezdésében biztosított véleményezési jogkörében eljáró</w:t>
      </w:r>
    </w:p>
    <w:p w:rsidR="009327D3" w:rsidRPr="009327D3" w:rsidRDefault="009327D3" w:rsidP="009327D3">
      <w:pPr>
        <w:widowControl w:val="0"/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Jász-Nagykun-Szolnok Megyei Kormányhivatal Állami Főépítészi Iroda</w:t>
      </w:r>
    </w:p>
    <w:p w:rsidR="009327D3" w:rsidRPr="009327D3" w:rsidRDefault="009327D3" w:rsidP="009327D3">
      <w:pPr>
        <w:widowControl w:val="0"/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Nemzeti Média- és Hírközlési Hatóság</w:t>
      </w:r>
    </w:p>
    <w:p w:rsidR="009327D3" w:rsidRPr="009327D3" w:rsidRDefault="009327D3" w:rsidP="009327D3">
      <w:pPr>
        <w:widowControl w:val="0"/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Hortobágyi Nemzeti Park Igazgatósága</w:t>
      </w:r>
    </w:p>
    <w:p w:rsidR="009327D3" w:rsidRPr="009327D3" w:rsidRDefault="009327D3" w:rsidP="009327D3">
      <w:pPr>
        <w:widowControl w:val="0"/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 xml:space="preserve">- Jász-Nagykun-Szolnok Megyei Kormányhivatal Építésügyi és Örökségvédelmi Főosztály, </w:t>
      </w:r>
      <w:r w:rsidRPr="009327D3">
        <w:rPr>
          <w:color w:val="000000"/>
          <w:kern w:val="1"/>
          <w:lang w:eastAsia="zh-CN"/>
        </w:rPr>
        <w:lastRenderedPageBreak/>
        <w:t xml:space="preserve">valamint Karcag Városi Önkormányzat Képviselő-testületének a partnerségi egyeztetésről szóló 14/2017. (X. 27.) rendelete szerint </w:t>
      </w:r>
      <w:proofErr w:type="gramStart"/>
      <w:r w:rsidRPr="009327D3">
        <w:rPr>
          <w:color w:val="000000"/>
          <w:kern w:val="1"/>
          <w:lang w:eastAsia="zh-CN"/>
        </w:rPr>
        <w:t>a</w:t>
      </w:r>
      <w:proofErr w:type="gramEnd"/>
    </w:p>
    <w:p w:rsidR="009327D3" w:rsidRPr="009327D3" w:rsidRDefault="009327D3" w:rsidP="009327D3">
      <w:pPr>
        <w:widowControl w:val="0"/>
        <w:tabs>
          <w:tab w:val="left" w:pos="0"/>
          <w:tab w:val="left" w:pos="9356"/>
        </w:tabs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 xml:space="preserve">- a település közigazgatási területén ingatlannal rendelkezni jogosult természetes vagy jogi személy vagy jogi személyiséggel nem rendelkező szervezet, </w:t>
      </w:r>
    </w:p>
    <w:p w:rsidR="009327D3" w:rsidRPr="009327D3" w:rsidRDefault="009327D3" w:rsidP="009327D3">
      <w:pPr>
        <w:widowControl w:val="0"/>
        <w:tabs>
          <w:tab w:val="left" w:pos="0"/>
          <w:tab w:val="left" w:pos="9356"/>
        </w:tabs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a karcagi székhellyel, telephellyel rendelkező gazdálkodó szervezet,</w:t>
      </w:r>
    </w:p>
    <w:p w:rsidR="009327D3" w:rsidRPr="009327D3" w:rsidRDefault="009327D3" w:rsidP="009327D3">
      <w:pPr>
        <w:widowControl w:val="0"/>
        <w:tabs>
          <w:tab w:val="left" w:pos="0"/>
          <w:tab w:val="left" w:pos="9356"/>
        </w:tabs>
        <w:suppressAutoHyphens w:val="0"/>
        <w:ind w:left="284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- a karcagi székhellyel bejegyzett civil szervezet</w:t>
      </w:r>
    </w:p>
    <w:p w:rsidR="009327D3" w:rsidRPr="009327D3" w:rsidRDefault="009327D3" w:rsidP="009327D3">
      <w:pPr>
        <w:widowControl w:val="0"/>
        <w:suppressAutoHyphens w:val="0"/>
        <w:ind w:left="284"/>
        <w:jc w:val="both"/>
        <w:rPr>
          <w:color w:val="000000"/>
          <w:kern w:val="1"/>
          <w:lang w:eastAsia="zh-CN"/>
        </w:rPr>
      </w:pPr>
      <w:proofErr w:type="gramStart"/>
      <w:r w:rsidRPr="009327D3">
        <w:rPr>
          <w:color w:val="000000"/>
          <w:kern w:val="1"/>
          <w:lang w:eastAsia="zh-CN"/>
        </w:rPr>
        <w:t>véleményének</w:t>
      </w:r>
      <w:proofErr w:type="gramEnd"/>
      <w:r w:rsidRPr="009327D3">
        <w:rPr>
          <w:color w:val="000000"/>
          <w:kern w:val="1"/>
          <w:lang w:eastAsia="zh-CN"/>
        </w:rPr>
        <w:t xml:space="preserve"> kikérésével a következőket rendeli el:”</w:t>
      </w:r>
    </w:p>
    <w:p w:rsidR="009327D3" w:rsidRPr="009327D3" w:rsidRDefault="009327D3" w:rsidP="009327D3">
      <w:pPr>
        <w:widowControl w:val="0"/>
        <w:suppressAutoHyphens w:val="0"/>
        <w:spacing w:before="240"/>
        <w:jc w:val="both"/>
        <w:rPr>
          <w:color w:val="000000"/>
          <w:kern w:val="1"/>
          <w:lang w:eastAsia="zh-CN"/>
        </w:rPr>
      </w:pPr>
      <w:r w:rsidRPr="009327D3">
        <w:rPr>
          <w:b/>
          <w:color w:val="000000"/>
          <w:kern w:val="1"/>
          <w:lang w:eastAsia="zh-CN"/>
        </w:rPr>
        <w:t>2. §</w:t>
      </w:r>
      <w:r>
        <w:rPr>
          <w:color w:val="000000"/>
          <w:kern w:val="1"/>
          <w:lang w:eastAsia="zh-CN"/>
        </w:rPr>
        <w:t xml:space="preserve"> </w:t>
      </w:r>
      <w:r w:rsidRPr="009327D3">
        <w:rPr>
          <w:color w:val="000000"/>
          <w:kern w:val="1"/>
          <w:lang w:eastAsia="zh-CN"/>
        </w:rPr>
        <w:t>A Rendelet 2. számú mellékletében foglalt táblázat jelen rendelet 1. számú melléklete szerinti 45. ponttal egészül ki.</w:t>
      </w:r>
    </w:p>
    <w:p w:rsidR="009327D3" w:rsidRPr="009327D3" w:rsidRDefault="009327D3" w:rsidP="009327D3">
      <w:pPr>
        <w:widowControl w:val="0"/>
        <w:suppressAutoHyphens w:val="0"/>
        <w:spacing w:before="240"/>
        <w:jc w:val="both"/>
        <w:rPr>
          <w:color w:val="000000"/>
          <w:kern w:val="1"/>
          <w:lang w:eastAsia="zh-CN"/>
        </w:rPr>
      </w:pPr>
      <w:r w:rsidRPr="009327D3">
        <w:rPr>
          <w:b/>
          <w:color w:val="000000"/>
          <w:kern w:val="1"/>
          <w:lang w:eastAsia="zh-CN"/>
        </w:rPr>
        <w:t>3. §</w:t>
      </w:r>
      <w:r>
        <w:rPr>
          <w:color w:val="000000"/>
          <w:kern w:val="1"/>
          <w:lang w:eastAsia="zh-CN"/>
        </w:rPr>
        <w:t xml:space="preserve"> </w:t>
      </w:r>
      <w:r w:rsidRPr="009327D3">
        <w:rPr>
          <w:color w:val="000000"/>
          <w:kern w:val="1"/>
          <w:lang w:eastAsia="zh-CN"/>
        </w:rPr>
        <w:t>Ez a rendelet a kihirdetését követő napon lép hatályba és az azt követő napon hatályát veszti.</w:t>
      </w:r>
    </w:p>
    <w:p w:rsidR="009327D3" w:rsidRPr="009327D3" w:rsidRDefault="009327D3" w:rsidP="009F06EC">
      <w:pPr>
        <w:widowControl w:val="0"/>
        <w:suppressAutoHyphens w:val="0"/>
        <w:spacing w:before="240" w:after="84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>Karcag, 2020. december 18.</w:t>
      </w:r>
    </w:p>
    <w:p w:rsidR="009327D3" w:rsidRP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 xml:space="preserve">                     Szepesi </w:t>
      </w:r>
      <w:proofErr w:type="gramStart"/>
      <w:r w:rsidRPr="009327D3">
        <w:rPr>
          <w:color w:val="000000"/>
          <w:kern w:val="1"/>
          <w:lang w:eastAsia="zh-CN"/>
        </w:rPr>
        <w:t xml:space="preserve">Tibor                                                   </w:t>
      </w:r>
      <w:r w:rsidRPr="009327D3">
        <w:rPr>
          <w:color w:val="000000"/>
          <w:kern w:val="1"/>
          <w:lang w:eastAsia="zh-CN"/>
        </w:rPr>
        <w:tab/>
      </w:r>
      <w:r w:rsidRPr="009327D3">
        <w:rPr>
          <w:color w:val="000000"/>
          <w:kern w:val="1"/>
          <w:lang w:eastAsia="zh-CN"/>
        </w:rPr>
        <w:tab/>
        <w:t xml:space="preserve">   </w:t>
      </w:r>
      <w:r w:rsidRPr="009327D3">
        <w:rPr>
          <w:color w:val="000000"/>
          <w:kern w:val="1"/>
          <w:lang w:eastAsia="zh-CN"/>
        </w:rPr>
        <w:tab/>
        <w:t>Rózsa</w:t>
      </w:r>
      <w:proofErr w:type="gramEnd"/>
      <w:r w:rsidRPr="009327D3">
        <w:rPr>
          <w:color w:val="000000"/>
          <w:kern w:val="1"/>
          <w:lang w:eastAsia="zh-CN"/>
        </w:rPr>
        <w:t xml:space="preserve"> Sándor</w:t>
      </w:r>
    </w:p>
    <w:p w:rsid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  <w:r w:rsidRPr="009327D3">
        <w:rPr>
          <w:color w:val="000000"/>
          <w:kern w:val="1"/>
          <w:lang w:eastAsia="zh-CN"/>
        </w:rPr>
        <w:t xml:space="preserve">                      </w:t>
      </w:r>
      <w:proofErr w:type="gramStart"/>
      <w:r w:rsidRPr="009327D3">
        <w:rPr>
          <w:color w:val="000000"/>
          <w:kern w:val="1"/>
          <w:lang w:eastAsia="zh-CN"/>
        </w:rPr>
        <w:t>polgármester</w:t>
      </w:r>
      <w:proofErr w:type="gramEnd"/>
      <w:r w:rsidRPr="009327D3">
        <w:rPr>
          <w:color w:val="000000"/>
          <w:kern w:val="1"/>
          <w:lang w:eastAsia="zh-CN"/>
        </w:rPr>
        <w:t xml:space="preserve">                                                             </w:t>
      </w:r>
      <w:r w:rsidRPr="009327D3">
        <w:rPr>
          <w:color w:val="000000"/>
          <w:kern w:val="1"/>
          <w:lang w:eastAsia="zh-CN"/>
        </w:rPr>
        <w:tab/>
      </w:r>
      <w:r w:rsidRPr="009327D3">
        <w:rPr>
          <w:color w:val="000000"/>
          <w:kern w:val="1"/>
          <w:lang w:eastAsia="zh-CN"/>
        </w:rPr>
        <w:tab/>
        <w:t xml:space="preserve">     jegyző</w:t>
      </w:r>
    </w:p>
    <w:p w:rsidR="00005059" w:rsidRPr="009327D3" w:rsidRDefault="00895AA7" w:rsidP="009F06EC">
      <w:pPr>
        <w:widowControl w:val="0"/>
        <w:suppressAutoHyphens w:val="0"/>
        <w:spacing w:before="480"/>
        <w:jc w:val="both"/>
        <w:rPr>
          <w:color w:val="000000"/>
          <w:kern w:val="1"/>
          <w:lang w:eastAsia="zh-CN"/>
        </w:rPr>
      </w:pPr>
      <w:bookmarkStart w:id="0" w:name="_GoBack"/>
      <w:bookmarkEnd w:id="0"/>
      <w:r w:rsidRPr="00DC3931">
        <w:rPr>
          <w:u w:val="single"/>
        </w:rPr>
        <w:t>Kih</w:t>
      </w:r>
      <w:r w:rsidR="00005059" w:rsidRPr="00DC3931">
        <w:rPr>
          <w:u w:val="single"/>
        </w:rPr>
        <w:t xml:space="preserve">irdetési záradék: </w:t>
      </w:r>
    </w:p>
    <w:p w:rsidR="00005059" w:rsidRPr="00DC3931" w:rsidRDefault="00005059" w:rsidP="009327D3">
      <w:pPr>
        <w:pStyle w:val="Bekezds"/>
        <w:spacing w:after="240"/>
        <w:ind w:left="181" w:firstLine="0"/>
      </w:pPr>
      <w:r w:rsidRPr="00DC3931">
        <w:t xml:space="preserve">E rendeletet 2020. </w:t>
      </w:r>
      <w:r w:rsidR="009327D3">
        <w:t>december 28</w:t>
      </w:r>
      <w:r w:rsidRPr="00DC3931">
        <w:t>-</w:t>
      </w:r>
      <w:r w:rsidR="00DD6D55" w:rsidRPr="00DC3931">
        <w:t>á</w:t>
      </w:r>
      <w:r w:rsidRPr="00DC3931">
        <w:t xml:space="preserve">n kihirdettem: </w:t>
      </w:r>
    </w:p>
    <w:tbl>
      <w:tblPr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</w:pP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  <w:rPr>
                <w:b/>
              </w:rPr>
            </w:pPr>
            <w:r w:rsidRPr="00DC3931">
              <w:rPr>
                <w:b/>
              </w:rPr>
              <w:t xml:space="preserve"> (: </w:t>
            </w:r>
            <w:r w:rsidR="00BA7E56" w:rsidRPr="00DC3931">
              <w:rPr>
                <w:b/>
                <w:bCs/>
              </w:rPr>
              <w:t xml:space="preserve">Rózsa </w:t>
            </w:r>
            <w:proofErr w:type="gramStart"/>
            <w:r w:rsidR="00BA7E56" w:rsidRPr="00DC3931">
              <w:rPr>
                <w:b/>
                <w:bCs/>
              </w:rPr>
              <w:t>Sándor</w:t>
            </w:r>
            <w:r w:rsidRPr="00DC3931">
              <w:rPr>
                <w:b/>
                <w:bCs/>
              </w:rPr>
              <w:t xml:space="preserve"> </w:t>
            </w:r>
            <w:r w:rsidRPr="00DC3931">
              <w:rPr>
                <w:b/>
              </w:rPr>
              <w:t>:</w:t>
            </w:r>
            <w:proofErr w:type="gramEnd"/>
            <w:r w:rsidRPr="00DC3931">
              <w:rPr>
                <w:b/>
              </w:rPr>
              <w:t>)</w:t>
            </w: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</w:pPr>
            <w:r w:rsidRPr="00DC3931">
              <w:t>jegyző</w:t>
            </w: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</w:tbl>
    <w:p w:rsidR="00D81C0F" w:rsidRDefault="00D81C0F" w:rsidP="000B2E78">
      <w:pPr>
        <w:suppressAutoHyphens w:val="0"/>
        <w:jc w:val="center"/>
        <w:rPr>
          <w:b/>
          <w:bCs/>
        </w:rPr>
      </w:pPr>
    </w:p>
    <w:p w:rsidR="00D5115B" w:rsidRPr="00D5115B" w:rsidRDefault="00D81C0F" w:rsidP="00D5115B">
      <w:pPr>
        <w:widowControl w:val="0"/>
        <w:suppressAutoHyphens w:val="0"/>
        <w:jc w:val="center"/>
        <w:rPr>
          <w:b/>
          <w:color w:val="000000"/>
          <w:kern w:val="2"/>
          <w:lang w:eastAsia="zh-CN"/>
        </w:rPr>
      </w:pPr>
      <w:r>
        <w:rPr>
          <w:b/>
          <w:bCs/>
        </w:rPr>
        <w:br w:type="page"/>
      </w:r>
      <w:r w:rsidR="00D5115B" w:rsidRPr="00D5115B">
        <w:rPr>
          <w:b/>
          <w:color w:val="000000"/>
          <w:kern w:val="2"/>
          <w:lang w:eastAsia="zh-CN"/>
        </w:rPr>
        <w:lastRenderedPageBreak/>
        <w:t xml:space="preserve">Á L T A L Á N O </w:t>
      </w:r>
      <w:proofErr w:type="gramStart"/>
      <w:r w:rsidR="00D5115B" w:rsidRPr="00D5115B">
        <w:rPr>
          <w:b/>
          <w:color w:val="000000"/>
          <w:kern w:val="2"/>
          <w:lang w:eastAsia="zh-CN"/>
        </w:rPr>
        <w:t>S   I</w:t>
      </w:r>
      <w:proofErr w:type="gramEnd"/>
      <w:r w:rsidR="00D5115B" w:rsidRPr="00D5115B">
        <w:rPr>
          <w:b/>
          <w:color w:val="000000"/>
          <w:kern w:val="2"/>
          <w:lang w:eastAsia="zh-CN"/>
        </w:rPr>
        <w:t xml:space="preserve"> N D O K O L Á S</w:t>
      </w:r>
    </w:p>
    <w:p w:rsidR="00D5115B" w:rsidRPr="00D5115B" w:rsidRDefault="00D5115B" w:rsidP="00D5115B">
      <w:pPr>
        <w:jc w:val="center"/>
        <w:rPr>
          <w:rFonts w:eastAsia="Calibri"/>
          <w:b/>
          <w:color w:val="000000"/>
          <w:sz w:val="23"/>
          <w:szCs w:val="23"/>
          <w:lang w:eastAsia="zh-CN"/>
        </w:rPr>
      </w:pPr>
    </w:p>
    <w:p w:rsidR="00D5115B" w:rsidRPr="00D5115B" w:rsidRDefault="00D5115B" w:rsidP="00D5115B">
      <w:pPr>
        <w:spacing w:before="100" w:beforeAutospacing="1" w:after="20"/>
        <w:ind w:firstLine="180"/>
        <w:jc w:val="both"/>
        <w:rPr>
          <w:lang w:eastAsia="hu-HU"/>
        </w:rPr>
      </w:pPr>
      <w:r w:rsidRPr="00D5115B">
        <w:rPr>
          <w:lang w:eastAsia="zh-CN"/>
        </w:rPr>
        <w:t>A településkép védelméről szóló 2016. évi LXXIV törvény előírásai szerint a</w:t>
      </w:r>
      <w:r w:rsidRPr="00D5115B">
        <w:rPr>
          <w:lang w:eastAsia="hu-HU"/>
        </w:rPr>
        <w:t xml:space="preserve"> településkép védelmét a </w:t>
      </w:r>
      <w:r w:rsidRPr="00D5115B">
        <w:rPr>
          <w:lang w:eastAsia="zh-CN"/>
        </w:rPr>
        <w:t>települési önkormányzat</w:t>
      </w:r>
      <w:r w:rsidRPr="00D5115B">
        <w:rPr>
          <w:lang w:eastAsia="hu-HU"/>
        </w:rPr>
        <w:t xml:space="preserve"> önkormányzati rendeletben </w:t>
      </w:r>
    </w:p>
    <w:p w:rsidR="00D5115B" w:rsidRPr="00D5115B" w:rsidRDefault="00D5115B" w:rsidP="00D5115B">
      <w:pPr>
        <w:widowControl w:val="0"/>
        <w:suppressAutoHyphens w:val="0"/>
        <w:spacing w:before="100" w:beforeAutospacing="1" w:after="20"/>
        <w:ind w:firstLine="180"/>
        <w:jc w:val="both"/>
        <w:rPr>
          <w:kern w:val="2"/>
          <w:lang w:eastAsia="hu-HU"/>
        </w:rPr>
      </w:pPr>
      <w:proofErr w:type="gramStart"/>
      <w:r w:rsidRPr="00D5115B">
        <w:rPr>
          <w:i/>
          <w:iCs/>
          <w:kern w:val="2"/>
          <w:lang w:eastAsia="hu-HU"/>
        </w:rPr>
        <w:t>a</w:t>
      </w:r>
      <w:proofErr w:type="gramEnd"/>
      <w:r w:rsidRPr="00D5115B">
        <w:rPr>
          <w:i/>
          <w:iCs/>
          <w:kern w:val="2"/>
          <w:lang w:eastAsia="hu-HU"/>
        </w:rPr>
        <w:t>)</w:t>
      </w:r>
      <w:r w:rsidRPr="00D5115B">
        <w:rPr>
          <w:kern w:val="2"/>
          <w:lang w:eastAsia="hu-HU"/>
        </w:rPr>
        <w:t xml:space="preserve"> településképi követelmények meghatározásával,</w:t>
      </w:r>
    </w:p>
    <w:p w:rsidR="00D5115B" w:rsidRPr="00D5115B" w:rsidRDefault="00D5115B" w:rsidP="00D5115B">
      <w:pPr>
        <w:widowControl w:val="0"/>
        <w:suppressAutoHyphens w:val="0"/>
        <w:spacing w:before="100" w:beforeAutospacing="1" w:after="20"/>
        <w:ind w:firstLine="180"/>
        <w:jc w:val="both"/>
        <w:rPr>
          <w:kern w:val="2"/>
          <w:lang w:eastAsia="hu-HU"/>
        </w:rPr>
      </w:pPr>
      <w:r w:rsidRPr="00D5115B">
        <w:rPr>
          <w:i/>
          <w:iCs/>
          <w:kern w:val="2"/>
          <w:lang w:eastAsia="hu-HU"/>
        </w:rPr>
        <w:t>b)</w:t>
      </w:r>
      <w:r w:rsidRPr="00D5115B">
        <w:rPr>
          <w:kern w:val="2"/>
          <w:lang w:eastAsia="hu-HU"/>
        </w:rPr>
        <w:t xml:space="preserve"> településképi önkormányzati támogatási és ösztönző rendszer alkalmazásával,</w:t>
      </w:r>
    </w:p>
    <w:p w:rsidR="00D5115B" w:rsidRPr="00D5115B" w:rsidRDefault="00D5115B" w:rsidP="00D5115B">
      <w:pPr>
        <w:widowControl w:val="0"/>
        <w:suppressAutoHyphens w:val="0"/>
        <w:spacing w:before="100" w:beforeAutospacing="1" w:after="20"/>
        <w:ind w:firstLine="180"/>
        <w:jc w:val="both"/>
        <w:rPr>
          <w:kern w:val="2"/>
          <w:lang w:eastAsia="hu-HU"/>
        </w:rPr>
      </w:pPr>
      <w:r w:rsidRPr="00D5115B">
        <w:rPr>
          <w:i/>
          <w:iCs/>
          <w:kern w:val="2"/>
          <w:lang w:eastAsia="hu-HU"/>
        </w:rPr>
        <w:t>c)</w:t>
      </w:r>
      <w:r w:rsidRPr="00D5115B">
        <w:rPr>
          <w:kern w:val="2"/>
          <w:lang w:eastAsia="hu-HU"/>
        </w:rPr>
        <w:t xml:space="preserve"> önkormányzati településkép-érvényesítési eszközök szabályozásával,</w:t>
      </w:r>
    </w:p>
    <w:p w:rsidR="00D5115B" w:rsidRPr="00D5115B" w:rsidRDefault="00D5115B" w:rsidP="00D5115B">
      <w:pPr>
        <w:widowControl w:val="0"/>
        <w:suppressAutoHyphens w:val="0"/>
        <w:spacing w:before="100" w:beforeAutospacing="1" w:after="100" w:afterAutospacing="1"/>
        <w:rPr>
          <w:kern w:val="2"/>
          <w:lang w:eastAsia="hu-HU"/>
        </w:rPr>
      </w:pPr>
      <w:proofErr w:type="gramStart"/>
      <w:r w:rsidRPr="00D5115B">
        <w:rPr>
          <w:kern w:val="2"/>
          <w:lang w:eastAsia="hu-HU"/>
        </w:rPr>
        <w:t>jogszabályban</w:t>
      </w:r>
      <w:proofErr w:type="gramEnd"/>
      <w:r w:rsidRPr="00D5115B">
        <w:rPr>
          <w:kern w:val="2"/>
          <w:lang w:eastAsia="hu-HU"/>
        </w:rPr>
        <w:t xml:space="preserve"> meghatározott módon biztosítja.</w:t>
      </w:r>
    </w:p>
    <w:p w:rsidR="00D5115B" w:rsidRPr="00D5115B" w:rsidRDefault="00D5115B" w:rsidP="00D5115B">
      <w:pPr>
        <w:widowControl w:val="0"/>
        <w:suppressAutoHyphens w:val="0"/>
        <w:spacing w:before="100" w:beforeAutospacing="1" w:after="100" w:afterAutospacing="1"/>
        <w:jc w:val="both"/>
        <w:rPr>
          <w:kern w:val="2"/>
          <w:lang w:eastAsia="hu-HU"/>
        </w:rPr>
      </w:pPr>
      <w:r w:rsidRPr="00D5115B">
        <w:rPr>
          <w:kern w:val="2"/>
          <w:lang w:eastAsia="hu-HU"/>
        </w:rPr>
        <w:t>A településkép védelméről szóló 9/2018.(III.29.) önkormányzati rendelet (továbbiakban: Rendelet) módosításával az önkormányzat jobb irányba tudja fejleszteni a településképet, illetve Karcag arculatát.</w:t>
      </w:r>
    </w:p>
    <w:p w:rsidR="00D5115B" w:rsidRPr="00D5115B" w:rsidRDefault="00D5115B" w:rsidP="00D5115B">
      <w:pPr>
        <w:jc w:val="both"/>
        <w:rPr>
          <w:rFonts w:eastAsia="Calibri"/>
          <w:color w:val="000000"/>
          <w:lang w:eastAsia="zh-CN"/>
        </w:rPr>
      </w:pPr>
    </w:p>
    <w:p w:rsidR="00D5115B" w:rsidRPr="00D5115B" w:rsidRDefault="00D5115B" w:rsidP="00D5115B">
      <w:pPr>
        <w:jc w:val="center"/>
        <w:rPr>
          <w:rFonts w:eastAsia="Calibri"/>
          <w:b/>
          <w:color w:val="000000"/>
          <w:lang w:eastAsia="zh-CN"/>
        </w:rPr>
      </w:pPr>
    </w:p>
    <w:p w:rsidR="00D5115B" w:rsidRPr="00D5115B" w:rsidRDefault="00D5115B" w:rsidP="00D5115B">
      <w:pPr>
        <w:widowControl w:val="0"/>
        <w:suppressAutoHyphens w:val="0"/>
        <w:jc w:val="center"/>
        <w:rPr>
          <w:b/>
          <w:color w:val="000000"/>
          <w:kern w:val="2"/>
          <w:lang w:eastAsia="zh-CN"/>
        </w:rPr>
      </w:pPr>
      <w:r w:rsidRPr="00D5115B">
        <w:rPr>
          <w:b/>
          <w:color w:val="000000"/>
          <w:kern w:val="2"/>
          <w:lang w:eastAsia="zh-CN"/>
        </w:rPr>
        <w:t xml:space="preserve">R É S Z L E T E </w:t>
      </w:r>
      <w:proofErr w:type="gramStart"/>
      <w:r w:rsidRPr="00D5115B">
        <w:rPr>
          <w:b/>
          <w:color w:val="000000"/>
          <w:kern w:val="2"/>
          <w:lang w:eastAsia="zh-CN"/>
        </w:rPr>
        <w:t>S    I</w:t>
      </w:r>
      <w:proofErr w:type="gramEnd"/>
      <w:r w:rsidRPr="00D5115B">
        <w:rPr>
          <w:b/>
          <w:color w:val="000000"/>
          <w:kern w:val="2"/>
          <w:lang w:eastAsia="zh-CN"/>
        </w:rPr>
        <w:t xml:space="preserve"> N D O K O L Á S</w:t>
      </w:r>
    </w:p>
    <w:p w:rsidR="00D5115B" w:rsidRPr="00D5115B" w:rsidRDefault="00D5115B" w:rsidP="00D5115B">
      <w:pPr>
        <w:spacing w:after="140" w:line="288" w:lineRule="auto"/>
        <w:rPr>
          <w:rFonts w:eastAsia="Calibri"/>
          <w:b/>
          <w:color w:val="00000A"/>
          <w:szCs w:val="22"/>
          <w:lang w:eastAsia="zh-CN"/>
        </w:rPr>
      </w:pPr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  <w:r w:rsidRPr="00D5115B">
        <w:rPr>
          <w:rFonts w:eastAsia="Calibri"/>
          <w:color w:val="00000A"/>
          <w:szCs w:val="22"/>
          <w:lang w:eastAsia="zh-CN"/>
        </w:rPr>
        <w:t>1. §</w:t>
      </w:r>
      <w:proofErr w:type="spellStart"/>
      <w:r w:rsidRPr="00D5115B">
        <w:rPr>
          <w:rFonts w:eastAsia="Calibri"/>
          <w:color w:val="00000A"/>
          <w:szCs w:val="22"/>
          <w:lang w:eastAsia="zh-CN"/>
        </w:rPr>
        <w:t>-hoz</w:t>
      </w:r>
      <w:proofErr w:type="spellEnd"/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</w:p>
    <w:p w:rsidR="00D5115B" w:rsidRPr="00D5115B" w:rsidRDefault="00D5115B" w:rsidP="00D5115B">
      <w:pPr>
        <w:spacing w:after="140" w:line="288" w:lineRule="auto"/>
        <w:ind w:left="720"/>
        <w:jc w:val="center"/>
        <w:rPr>
          <w:rFonts w:eastAsia="Calibri"/>
          <w:color w:val="00000A"/>
          <w:szCs w:val="22"/>
          <w:lang w:eastAsia="zh-CN"/>
        </w:rPr>
      </w:pPr>
      <w:r w:rsidRPr="00D5115B">
        <w:rPr>
          <w:rFonts w:eastAsia="Calibri"/>
          <w:color w:val="00000A"/>
          <w:szCs w:val="22"/>
          <w:lang w:eastAsia="zh-CN"/>
        </w:rPr>
        <w:t>A Rendelet bevezető részének módosításáról rendelkezik.</w:t>
      </w:r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  <w:r w:rsidRPr="00D5115B">
        <w:rPr>
          <w:rFonts w:eastAsia="Calibri"/>
          <w:color w:val="00000A"/>
          <w:szCs w:val="22"/>
          <w:lang w:eastAsia="zh-CN"/>
        </w:rPr>
        <w:t>2. §</w:t>
      </w:r>
      <w:proofErr w:type="spellStart"/>
      <w:r w:rsidRPr="00D5115B">
        <w:rPr>
          <w:rFonts w:eastAsia="Calibri"/>
          <w:color w:val="00000A"/>
          <w:szCs w:val="22"/>
          <w:lang w:eastAsia="zh-CN"/>
        </w:rPr>
        <w:t>-hoz</w:t>
      </w:r>
      <w:proofErr w:type="spellEnd"/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</w:p>
    <w:p w:rsidR="00D5115B" w:rsidRPr="00D5115B" w:rsidRDefault="00D5115B" w:rsidP="00D5115B">
      <w:pPr>
        <w:suppressAutoHyphens w:val="0"/>
        <w:ind w:left="720"/>
        <w:jc w:val="center"/>
        <w:rPr>
          <w:rFonts w:eastAsia="Calibri"/>
          <w:color w:val="00000A"/>
          <w:szCs w:val="22"/>
          <w:lang w:eastAsia="zh-CN"/>
        </w:rPr>
      </w:pPr>
      <w:r w:rsidRPr="00D5115B">
        <w:rPr>
          <w:rFonts w:eastAsia="Calibri"/>
          <w:color w:val="00000A"/>
          <w:szCs w:val="22"/>
          <w:lang w:eastAsia="zh-CN"/>
        </w:rPr>
        <w:t>A Rendelet mellékletének kiegészítéséről rendelkezik.</w:t>
      </w:r>
    </w:p>
    <w:p w:rsidR="00D5115B" w:rsidRPr="00D5115B" w:rsidRDefault="00D5115B" w:rsidP="00D5115B">
      <w:pPr>
        <w:suppressAutoHyphens w:val="0"/>
        <w:ind w:left="720"/>
        <w:rPr>
          <w:rFonts w:eastAsia="Calibri"/>
          <w:color w:val="00000A"/>
          <w:szCs w:val="22"/>
          <w:lang w:eastAsia="zh-CN"/>
        </w:rPr>
      </w:pPr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  <w:r w:rsidRPr="00D5115B">
        <w:rPr>
          <w:rFonts w:eastAsia="Calibri"/>
          <w:color w:val="00000A"/>
          <w:szCs w:val="22"/>
          <w:lang w:eastAsia="zh-CN"/>
        </w:rPr>
        <w:t>3. §</w:t>
      </w:r>
      <w:proofErr w:type="spellStart"/>
      <w:r w:rsidRPr="00D5115B">
        <w:rPr>
          <w:rFonts w:eastAsia="Calibri"/>
          <w:color w:val="00000A"/>
          <w:szCs w:val="22"/>
          <w:lang w:eastAsia="zh-CN"/>
        </w:rPr>
        <w:t>-hoz</w:t>
      </w:r>
      <w:proofErr w:type="spellEnd"/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</w:p>
    <w:p w:rsidR="00D5115B" w:rsidRPr="00D5115B" w:rsidRDefault="00D5115B" w:rsidP="00D5115B">
      <w:pPr>
        <w:suppressAutoHyphens w:val="0"/>
        <w:jc w:val="center"/>
        <w:rPr>
          <w:rFonts w:eastAsia="Calibri"/>
          <w:color w:val="00000A"/>
          <w:szCs w:val="22"/>
          <w:lang w:eastAsia="zh-CN"/>
        </w:rPr>
      </w:pPr>
      <w:r w:rsidRPr="00D5115B">
        <w:rPr>
          <w:rFonts w:eastAsia="Calibri"/>
          <w:color w:val="00000A"/>
          <w:szCs w:val="22"/>
          <w:lang w:eastAsia="zh-CN"/>
        </w:rPr>
        <w:t>A Rendelet hatályba lépéséről rendelkezik.</w:t>
      </w:r>
    </w:p>
    <w:p w:rsidR="00D5115B" w:rsidRPr="00D5115B" w:rsidRDefault="00D5115B" w:rsidP="00D5115B">
      <w:pPr>
        <w:jc w:val="center"/>
        <w:rPr>
          <w:rFonts w:eastAsia="Calibri"/>
          <w:b/>
          <w:color w:val="000000"/>
          <w:sz w:val="23"/>
          <w:szCs w:val="23"/>
          <w:lang w:eastAsia="zh-CN"/>
        </w:rPr>
      </w:pPr>
    </w:p>
    <w:p w:rsidR="00D5115B" w:rsidRPr="00D5115B" w:rsidRDefault="00D5115B" w:rsidP="00D5115B">
      <w:pPr>
        <w:jc w:val="center"/>
        <w:rPr>
          <w:rFonts w:eastAsia="Calibri"/>
          <w:b/>
          <w:color w:val="000000"/>
          <w:lang w:eastAsia="zh-CN"/>
        </w:rPr>
      </w:pPr>
    </w:p>
    <w:p w:rsidR="00D5115B" w:rsidRPr="00D5115B" w:rsidRDefault="00D5115B" w:rsidP="00D5115B">
      <w:pPr>
        <w:widowControl w:val="0"/>
        <w:suppressAutoHyphens w:val="0"/>
        <w:rPr>
          <w:color w:val="000000"/>
          <w:kern w:val="2"/>
          <w:lang w:eastAsia="zh-CN"/>
        </w:rPr>
      </w:pPr>
    </w:p>
    <w:p w:rsidR="00D5115B" w:rsidRPr="00D5115B" w:rsidRDefault="00D5115B" w:rsidP="00D5115B">
      <w:pPr>
        <w:jc w:val="both"/>
        <w:rPr>
          <w:bCs/>
          <w:lang w:eastAsia="zh-CN"/>
        </w:rPr>
      </w:pPr>
    </w:p>
    <w:p w:rsidR="00D81C0F" w:rsidRDefault="00D81C0F">
      <w:pPr>
        <w:suppressAutoHyphens w:val="0"/>
        <w:rPr>
          <w:b/>
          <w:bCs/>
        </w:rPr>
      </w:pPr>
    </w:p>
    <w:sectPr w:rsidR="00D81C0F" w:rsidSect="00654952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A7" w:rsidRDefault="00895AA7" w:rsidP="00F5025B">
      <w:r>
        <w:separator/>
      </w:r>
    </w:p>
  </w:endnote>
  <w:endnote w:type="continuationSeparator" w:id="0">
    <w:p w:rsidR="00895AA7" w:rsidRDefault="00895AA7" w:rsidP="00F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A7" w:rsidRDefault="00895AA7" w:rsidP="00F5025B">
      <w:r>
        <w:separator/>
      </w:r>
    </w:p>
  </w:footnote>
  <w:footnote w:type="continuationSeparator" w:id="0">
    <w:p w:rsidR="00895AA7" w:rsidRDefault="00895AA7" w:rsidP="00F5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5AA7" w:rsidRDefault="00895AA7">
        <w:pPr>
          <w:pStyle w:val="lfej"/>
          <w:jc w:val="center"/>
        </w:pPr>
        <w:r w:rsidRPr="002F2EE0">
          <w:rPr>
            <w:sz w:val="20"/>
            <w:szCs w:val="20"/>
          </w:rPr>
          <w:fldChar w:fldCharType="begin"/>
        </w:r>
        <w:r w:rsidRPr="002F2EE0">
          <w:rPr>
            <w:sz w:val="20"/>
            <w:szCs w:val="20"/>
          </w:rPr>
          <w:instrText xml:space="preserve"> PAGE   \* MERGEFORMAT </w:instrText>
        </w:r>
        <w:r w:rsidRPr="002F2EE0">
          <w:rPr>
            <w:sz w:val="20"/>
            <w:szCs w:val="20"/>
          </w:rPr>
          <w:fldChar w:fldCharType="separate"/>
        </w:r>
        <w:r w:rsidR="009F06EC">
          <w:rPr>
            <w:noProof/>
            <w:sz w:val="20"/>
            <w:szCs w:val="20"/>
          </w:rPr>
          <w:t>3</w:t>
        </w:r>
        <w:r w:rsidRPr="002F2EE0">
          <w:rPr>
            <w:sz w:val="20"/>
            <w:szCs w:val="20"/>
          </w:rPr>
          <w:fldChar w:fldCharType="end"/>
        </w:r>
      </w:p>
    </w:sdtContent>
  </w:sdt>
  <w:p w:rsidR="00895AA7" w:rsidRDefault="00895A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52"/>
    <w:rsid w:val="00005059"/>
    <w:rsid w:val="000A1CC9"/>
    <w:rsid w:val="000B2E78"/>
    <w:rsid w:val="000C6CA8"/>
    <w:rsid w:val="00107164"/>
    <w:rsid w:val="00123E79"/>
    <w:rsid w:val="00184BA8"/>
    <w:rsid w:val="002142BF"/>
    <w:rsid w:val="00273939"/>
    <w:rsid w:val="00285668"/>
    <w:rsid w:val="002F1B85"/>
    <w:rsid w:val="002F2EE0"/>
    <w:rsid w:val="00363674"/>
    <w:rsid w:val="00552F4E"/>
    <w:rsid w:val="005B60FC"/>
    <w:rsid w:val="006133EC"/>
    <w:rsid w:val="00634D7A"/>
    <w:rsid w:val="00654952"/>
    <w:rsid w:val="00785583"/>
    <w:rsid w:val="00795C52"/>
    <w:rsid w:val="007E7D29"/>
    <w:rsid w:val="00837972"/>
    <w:rsid w:val="00895AA7"/>
    <w:rsid w:val="008B0DC9"/>
    <w:rsid w:val="0090737A"/>
    <w:rsid w:val="009327D3"/>
    <w:rsid w:val="009A2EBA"/>
    <w:rsid w:val="009D21C4"/>
    <w:rsid w:val="009E0358"/>
    <w:rsid w:val="009F06EC"/>
    <w:rsid w:val="00B7716C"/>
    <w:rsid w:val="00BA353B"/>
    <w:rsid w:val="00BA7E56"/>
    <w:rsid w:val="00BB7CB9"/>
    <w:rsid w:val="00C36D7F"/>
    <w:rsid w:val="00C37CE6"/>
    <w:rsid w:val="00D5115B"/>
    <w:rsid w:val="00D81C0F"/>
    <w:rsid w:val="00D833FE"/>
    <w:rsid w:val="00D83BC7"/>
    <w:rsid w:val="00D83D7B"/>
    <w:rsid w:val="00DB19BE"/>
    <w:rsid w:val="00DC3931"/>
    <w:rsid w:val="00DD6D55"/>
    <w:rsid w:val="00E53C96"/>
    <w:rsid w:val="00E60BBB"/>
    <w:rsid w:val="00EE3D13"/>
    <w:rsid w:val="00F4606E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724F-2CCE-4D3F-A73C-B13BD7A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952"/>
    <w:pPr>
      <w:suppressAutoHyphens/>
    </w:pPr>
    <w:rPr>
      <w:sz w:val="24"/>
      <w:szCs w:val="24"/>
      <w:lang w:eastAsia="ar-SA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outlineLvl w:val="0"/>
    </w:pPr>
    <w:rPr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suppressAutoHyphens w:val="0"/>
      <w:jc w:val="both"/>
      <w:outlineLvl w:val="1"/>
    </w:pPr>
    <w:rPr>
      <w:b/>
      <w:sz w:val="1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jc w:val="center"/>
      <w:outlineLvl w:val="2"/>
    </w:pPr>
    <w:rPr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jc w:val="center"/>
      <w:outlineLvl w:val="3"/>
    </w:pPr>
    <w:rPr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uppressAutoHyphens w:val="0"/>
      <w:spacing w:before="120"/>
      <w:ind w:left="6379"/>
      <w:outlineLvl w:val="4"/>
    </w:pPr>
    <w:rPr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jc w:val="center"/>
      <w:outlineLvl w:val="6"/>
    </w:pPr>
    <w:rPr>
      <w:b/>
      <w:sz w:val="18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uppressAutoHyphens w:val="0"/>
      <w:spacing w:before="120"/>
      <w:jc w:val="center"/>
      <w:outlineLvl w:val="7"/>
    </w:pPr>
    <w:rPr>
      <w:b/>
      <w:sz w:val="22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3931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suppressAutoHyphens w:val="0"/>
      <w:jc w:val="center"/>
    </w:pPr>
    <w:rPr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uppressAutoHyphens w:val="0"/>
      <w:spacing w:after="120"/>
    </w:pPr>
    <w:rPr>
      <w:lang w:eastAsia="hu-HU"/>
    </w:r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pPr>
      <w:suppressAutoHyphens w:val="0"/>
    </w:pPr>
    <w:rPr>
      <w:b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suppressAutoHyphens w:val="0"/>
      <w:ind w:left="720"/>
      <w:contextualSpacing/>
    </w:pPr>
    <w:rPr>
      <w:szCs w:val="20"/>
      <w:lang w:eastAsia="hu-HU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FCm">
    <w:name w:val="FôCím"/>
    <w:basedOn w:val="Norml"/>
    <w:rsid w:val="00654952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paragraph" w:customStyle="1" w:styleId="Bekezds">
    <w:name w:val="Bekezdés"/>
    <w:basedOn w:val="Norml"/>
    <w:link w:val="BekezdsChar"/>
    <w:qFormat/>
    <w:rsid w:val="00005059"/>
    <w:pPr>
      <w:suppressAutoHyphens w:val="0"/>
      <w:ind w:firstLine="202"/>
    </w:pPr>
    <w:rPr>
      <w:lang w:eastAsia="hu-HU"/>
    </w:rPr>
  </w:style>
  <w:style w:type="character" w:customStyle="1" w:styleId="BekezdsChar">
    <w:name w:val="Bekezdés Char"/>
    <w:basedOn w:val="Bekezdsalapbettpusa"/>
    <w:link w:val="Bekezds"/>
    <w:rsid w:val="00005059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50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25B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F50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025B"/>
    <w:rPr>
      <w:sz w:val="24"/>
      <w:szCs w:val="24"/>
      <w:lang w:eastAsia="ar-SA"/>
    </w:rPr>
  </w:style>
  <w:style w:type="paragraph" w:customStyle="1" w:styleId="FejezetCm">
    <w:name w:val="FejezetCím"/>
    <w:basedOn w:val="Norml"/>
    <w:rsid w:val="00895AA7"/>
    <w:pPr>
      <w:keepNext/>
      <w:keepLines/>
      <w:suppressAutoHyphens w:val="0"/>
      <w:spacing w:before="480" w:after="240"/>
      <w:jc w:val="center"/>
    </w:pPr>
    <w:rPr>
      <w:b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3931"/>
    <w:rPr>
      <w:rFonts w:ascii="Calibri Light" w:hAnsi="Calibri Light"/>
      <w:sz w:val="22"/>
      <w:szCs w:val="22"/>
    </w:rPr>
  </w:style>
  <w:style w:type="paragraph" w:customStyle="1" w:styleId="Szvegtrzs21">
    <w:name w:val="Szövegtörzs 21"/>
    <w:basedOn w:val="Norml"/>
    <w:rsid w:val="00DC3931"/>
    <w:pPr>
      <w:suppressAutoHyphens w:val="0"/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  <w:lang w:eastAsia="hu-HU"/>
    </w:rPr>
  </w:style>
  <w:style w:type="character" w:customStyle="1" w:styleId="WW8Num4z1">
    <w:name w:val="WW8Num4z1"/>
    <w:rsid w:val="009327D3"/>
  </w:style>
  <w:style w:type="paragraph" w:styleId="Buborkszveg">
    <w:name w:val="Balloon Text"/>
    <w:basedOn w:val="Norml"/>
    <w:link w:val="BuborkszvegChar"/>
    <w:uiPriority w:val="99"/>
    <w:semiHidden/>
    <w:unhideWhenUsed/>
    <w:rsid w:val="009F06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7</cp:revision>
  <cp:lastPrinted>2020-12-29T08:01:00Z</cp:lastPrinted>
  <dcterms:created xsi:type="dcterms:W3CDTF">2020-12-28T10:20:00Z</dcterms:created>
  <dcterms:modified xsi:type="dcterms:W3CDTF">2020-12-29T08:05:00Z</dcterms:modified>
</cp:coreProperties>
</file>