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D61E95">
        <w:rPr>
          <w:b/>
          <w:szCs w:val="24"/>
        </w:rPr>
        <w:t xml:space="preserve">május </w:t>
      </w:r>
      <w:r w:rsidR="00E72F44">
        <w:rPr>
          <w:b/>
          <w:szCs w:val="24"/>
        </w:rPr>
        <w:t>2</w:t>
      </w:r>
      <w:r w:rsidR="0002646A">
        <w:rPr>
          <w:b/>
          <w:szCs w:val="24"/>
        </w:rPr>
        <w:t>7</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9710" w:type="dxa"/>
        <w:tblInd w:w="-318" w:type="dxa"/>
        <w:tblLayout w:type="fixed"/>
        <w:tblLook w:val="04A0"/>
      </w:tblPr>
      <w:tblGrid>
        <w:gridCol w:w="1277"/>
        <w:gridCol w:w="4111"/>
        <w:gridCol w:w="4322"/>
      </w:tblGrid>
      <w:tr w:rsidR="004B56F0" w:rsidRPr="00FE3FCE" w:rsidTr="001A2C2F">
        <w:tc>
          <w:tcPr>
            <w:tcW w:w="1277" w:type="dxa"/>
          </w:tcPr>
          <w:p w:rsidR="004B56F0" w:rsidRDefault="008F1DFA" w:rsidP="00B6184E">
            <w:pPr>
              <w:ind w:left="34"/>
              <w:jc w:val="both"/>
            </w:pPr>
            <w:r>
              <w:t>D 4</w:t>
            </w:r>
          </w:p>
        </w:tc>
        <w:tc>
          <w:tcPr>
            <w:tcW w:w="4111" w:type="dxa"/>
          </w:tcPr>
          <w:p w:rsidR="004B56F0" w:rsidRDefault="004B56F0" w:rsidP="000C6F03">
            <w:pPr>
              <w:autoSpaceDE w:val="0"/>
              <w:autoSpaceDN w:val="0"/>
              <w:adjustRightInd w:val="0"/>
              <w:ind w:left="34"/>
            </w:pPr>
            <w:r>
              <w:t>131</w:t>
            </w:r>
            <w:r w:rsidRPr="00FE3FCE">
              <w:t>/2021. (</w:t>
            </w:r>
            <w:r>
              <w:t>V</w:t>
            </w:r>
            <w:r w:rsidRPr="00FE3FCE">
              <w:t>.</w:t>
            </w:r>
            <w:r>
              <w:t>27</w:t>
            </w:r>
            <w:r w:rsidRPr="00FE3FCE">
              <w:t>.) "</w:t>
            </w:r>
            <w:r>
              <w:t>k</w:t>
            </w:r>
            <w:r w:rsidRPr="00FE3FCE">
              <w:t>t." sz. határozat</w:t>
            </w:r>
          </w:p>
        </w:tc>
        <w:tc>
          <w:tcPr>
            <w:tcW w:w="4322" w:type="dxa"/>
          </w:tcPr>
          <w:p w:rsidR="004B56F0" w:rsidRPr="00174ECA" w:rsidRDefault="004B56F0" w:rsidP="00934C07">
            <w:pPr>
              <w:ind w:left="175"/>
              <w:jc w:val="both"/>
              <w:rPr>
                <w:rFonts w:eastAsia="Calibri" w:cs="Calibri"/>
              </w:rPr>
            </w:pPr>
            <w:r w:rsidRPr="00174ECA">
              <w:rPr>
                <w:rFonts w:eastAsia="Calibri" w:cs="Calibri"/>
              </w:rPr>
              <w:t>a gyermekjóléti és gyermekvédelmi feladatok ellátásáról</w:t>
            </w:r>
          </w:p>
          <w:p w:rsidR="004B56F0" w:rsidRPr="00174ECA" w:rsidRDefault="004B56F0" w:rsidP="00934C07">
            <w:pPr>
              <w:ind w:left="175"/>
              <w:jc w:val="both"/>
              <w:rPr>
                <w:rFonts w:eastAsia="Calibri" w:cs="Calibri"/>
              </w:rPr>
            </w:pPr>
          </w:p>
        </w:tc>
      </w:tr>
      <w:tr w:rsidR="004B56F0" w:rsidRPr="00FE3FCE" w:rsidTr="001A2C2F">
        <w:tc>
          <w:tcPr>
            <w:tcW w:w="1277" w:type="dxa"/>
          </w:tcPr>
          <w:p w:rsidR="004B56F0" w:rsidRDefault="001A2C2F" w:rsidP="00B6184E">
            <w:pPr>
              <w:ind w:left="34"/>
              <w:jc w:val="both"/>
            </w:pPr>
            <w:r>
              <w:t>G 4</w:t>
            </w:r>
          </w:p>
        </w:tc>
        <w:tc>
          <w:tcPr>
            <w:tcW w:w="4111" w:type="dxa"/>
          </w:tcPr>
          <w:p w:rsidR="004B56F0" w:rsidRDefault="004B56F0" w:rsidP="004425A2">
            <w:pPr>
              <w:autoSpaceDE w:val="0"/>
              <w:autoSpaceDN w:val="0"/>
              <w:adjustRightInd w:val="0"/>
              <w:ind w:left="34"/>
            </w:pPr>
            <w:r>
              <w:t>1</w:t>
            </w:r>
            <w:r w:rsidR="004425A2">
              <w:t>47</w:t>
            </w:r>
            <w:r w:rsidRPr="00FE3FCE">
              <w:t>/2021. (</w:t>
            </w:r>
            <w:r>
              <w:t>V</w:t>
            </w:r>
            <w:r w:rsidRPr="00FE3FCE">
              <w:t>.</w:t>
            </w:r>
            <w:r>
              <w:t>27</w:t>
            </w:r>
            <w:r w:rsidRPr="00FE3FCE">
              <w:t>.) "</w:t>
            </w:r>
            <w:r>
              <w:t>k</w:t>
            </w:r>
            <w:r w:rsidRPr="00FE3FCE">
              <w:t>t." sz. határozat</w:t>
            </w:r>
          </w:p>
        </w:tc>
        <w:tc>
          <w:tcPr>
            <w:tcW w:w="4322" w:type="dxa"/>
          </w:tcPr>
          <w:p w:rsidR="004B56F0" w:rsidRDefault="004B56F0" w:rsidP="00934C07">
            <w:pPr>
              <w:ind w:left="175"/>
              <w:jc w:val="both"/>
              <w:rPr>
                <w:rFonts w:eastAsia="Calibri" w:cs="Calibri"/>
              </w:rPr>
            </w:pPr>
            <w:r>
              <w:rPr>
                <w:rFonts w:eastAsia="Calibri" w:cs="Calibri"/>
              </w:rPr>
              <w:t>a hulladékgazdálkodási feladatok ellátásához szükséges eszközök és ingatlan vagyonkezelésbe történő átadásáról a Nagykunsági Környezetvédelmi Kft. részére szóló 268/2015. (XI.26.) "kt." sz. határozat módosításár</w:t>
            </w:r>
            <w:r w:rsidR="00B62864">
              <w:rPr>
                <w:rFonts w:eastAsia="Calibri" w:cs="Calibri"/>
              </w:rPr>
              <w:t>ól</w:t>
            </w:r>
          </w:p>
          <w:p w:rsidR="004B56F0" w:rsidRPr="00626C2C" w:rsidRDefault="004B56F0" w:rsidP="00934C07">
            <w:pPr>
              <w:ind w:left="175"/>
              <w:jc w:val="both"/>
            </w:pPr>
          </w:p>
        </w:tc>
      </w:tr>
      <w:tr w:rsidR="00FC383B" w:rsidRPr="00FE3FCE" w:rsidTr="001A2C2F">
        <w:tc>
          <w:tcPr>
            <w:tcW w:w="1277" w:type="dxa"/>
          </w:tcPr>
          <w:p w:rsidR="00FC383B" w:rsidRDefault="001A2C2F" w:rsidP="00B6184E">
            <w:pPr>
              <w:ind w:left="34"/>
              <w:jc w:val="both"/>
            </w:pPr>
            <w:r>
              <w:t>P 104112</w:t>
            </w:r>
          </w:p>
        </w:tc>
        <w:tc>
          <w:tcPr>
            <w:tcW w:w="4111" w:type="dxa"/>
          </w:tcPr>
          <w:p w:rsidR="00FC383B" w:rsidRDefault="00FC383B" w:rsidP="00FC383B">
            <w:pPr>
              <w:autoSpaceDE w:val="0"/>
              <w:autoSpaceDN w:val="0"/>
              <w:adjustRightInd w:val="0"/>
              <w:ind w:left="34"/>
            </w:pPr>
            <w:r>
              <w:t>148</w:t>
            </w:r>
            <w:r w:rsidRPr="00FE3FCE">
              <w:t>/2021. (</w:t>
            </w:r>
            <w:r>
              <w:t>V</w:t>
            </w:r>
            <w:r w:rsidRPr="00FE3FCE">
              <w:t>.</w:t>
            </w:r>
            <w:r>
              <w:t>27</w:t>
            </w:r>
            <w:r w:rsidRPr="00FE3FCE">
              <w:t>.) "</w:t>
            </w:r>
            <w:r>
              <w:t>k</w:t>
            </w:r>
            <w:r w:rsidRPr="00FE3FCE">
              <w:t>t." sz. határozat</w:t>
            </w:r>
          </w:p>
        </w:tc>
        <w:tc>
          <w:tcPr>
            <w:tcW w:w="4322" w:type="dxa"/>
          </w:tcPr>
          <w:p w:rsidR="00486546" w:rsidRPr="00486546" w:rsidRDefault="00486546" w:rsidP="00934C07">
            <w:pPr>
              <w:ind w:left="175"/>
            </w:pPr>
            <w:r w:rsidRPr="00486546">
              <w:t>2020. évi ellenőrzési jelentésről</w:t>
            </w:r>
          </w:p>
          <w:p w:rsidR="00FC383B" w:rsidRDefault="00FC383B" w:rsidP="00934C07">
            <w:pPr>
              <w:ind w:left="175"/>
              <w:jc w:val="both"/>
              <w:rPr>
                <w:rFonts w:eastAsia="Calibri" w:cs="Calibri"/>
              </w:rPr>
            </w:pPr>
          </w:p>
        </w:tc>
      </w:tr>
      <w:tr w:rsidR="00FC383B" w:rsidRPr="00FE3FCE" w:rsidTr="001A2C2F">
        <w:tc>
          <w:tcPr>
            <w:tcW w:w="1277" w:type="dxa"/>
          </w:tcPr>
          <w:p w:rsidR="00FC383B" w:rsidRDefault="001A2C2F" w:rsidP="00B6184E">
            <w:pPr>
              <w:ind w:left="34"/>
              <w:jc w:val="both"/>
            </w:pPr>
            <w:r>
              <w:t>P 5</w:t>
            </w:r>
          </w:p>
        </w:tc>
        <w:tc>
          <w:tcPr>
            <w:tcW w:w="4111" w:type="dxa"/>
          </w:tcPr>
          <w:p w:rsidR="00FC383B" w:rsidRDefault="00FC383B" w:rsidP="00FC383B">
            <w:pPr>
              <w:autoSpaceDE w:val="0"/>
              <w:autoSpaceDN w:val="0"/>
              <w:adjustRightInd w:val="0"/>
              <w:ind w:left="34"/>
            </w:pPr>
            <w:r>
              <w:t>149</w:t>
            </w:r>
            <w:r w:rsidRPr="00FE3FCE">
              <w:t>/2021. (</w:t>
            </w:r>
            <w:r>
              <w:t>V</w:t>
            </w:r>
            <w:r w:rsidRPr="00FE3FCE">
              <w:t>.</w:t>
            </w:r>
            <w:r>
              <w:t>27</w:t>
            </w:r>
            <w:r w:rsidRPr="00FE3FCE">
              <w:t>.) "</w:t>
            </w:r>
            <w:r>
              <w:t>k</w:t>
            </w:r>
            <w:r w:rsidRPr="00FE3FCE">
              <w:t>t." sz. határozat</w:t>
            </w:r>
          </w:p>
        </w:tc>
        <w:tc>
          <w:tcPr>
            <w:tcW w:w="4322" w:type="dxa"/>
          </w:tcPr>
          <w:p w:rsidR="00AE7849" w:rsidRPr="00AE7849" w:rsidRDefault="00AE7849" w:rsidP="00AE7849">
            <w:pPr>
              <w:ind w:left="175"/>
              <w:jc w:val="both"/>
            </w:pPr>
            <w:r w:rsidRPr="00AE7849">
              <w:t>az önkormányzat felügyelete alá tartozó költségvetési szervek éves ellenőrzési jelentései alapján készített éves összefoglaló ellenőrzési jelentésről</w:t>
            </w:r>
          </w:p>
          <w:p w:rsidR="00FC383B" w:rsidRDefault="00FC383B" w:rsidP="00934C07">
            <w:pPr>
              <w:ind w:left="175"/>
              <w:jc w:val="both"/>
              <w:rPr>
                <w:rFonts w:eastAsia="Calibri" w:cs="Calibri"/>
              </w:rPr>
            </w:pPr>
          </w:p>
        </w:tc>
      </w:tr>
    </w:tbl>
    <w:p w:rsidR="00657E32" w:rsidRDefault="00657E32" w:rsidP="005E4676">
      <w:pPr>
        <w:pStyle w:val="Szvegtrzs2"/>
        <w:spacing w:before="120" w:after="0" w:line="240" w:lineRule="auto"/>
        <w:rPr>
          <w:b/>
          <w:sz w:val="22"/>
          <w:szCs w:val="22"/>
          <w:u w:val="single"/>
        </w:rPr>
      </w:pPr>
    </w:p>
    <w:sectPr w:rsidR="00657E3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2F" w:rsidRDefault="001A2C2F">
      <w:r>
        <w:separator/>
      </w:r>
    </w:p>
  </w:endnote>
  <w:endnote w:type="continuationSeparator" w:id="1">
    <w:p w:rsidR="001A2C2F" w:rsidRDefault="001A2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2F" w:rsidRDefault="001A2C2F">
      <w:r>
        <w:separator/>
      </w:r>
    </w:p>
  </w:footnote>
  <w:footnote w:type="continuationSeparator" w:id="1">
    <w:p w:rsidR="001A2C2F" w:rsidRDefault="001A2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2F" w:rsidRPr="005E2EAD" w:rsidRDefault="00EA4449" w:rsidP="00AA4052">
    <w:pPr>
      <w:pStyle w:val="lfej"/>
      <w:jc w:val="center"/>
      <w:rPr>
        <w:sz w:val="20"/>
        <w:szCs w:val="20"/>
      </w:rPr>
    </w:pPr>
    <w:r w:rsidRPr="005E2EAD">
      <w:rPr>
        <w:rStyle w:val="Oldalszm"/>
        <w:sz w:val="20"/>
        <w:szCs w:val="20"/>
      </w:rPr>
      <w:fldChar w:fldCharType="begin"/>
    </w:r>
    <w:r w:rsidR="001A2C2F" w:rsidRPr="005E2EAD">
      <w:rPr>
        <w:rStyle w:val="Oldalszm"/>
        <w:sz w:val="20"/>
        <w:szCs w:val="20"/>
      </w:rPr>
      <w:instrText xml:space="preserve"> PAGE </w:instrText>
    </w:r>
    <w:r w:rsidRPr="005E2EAD">
      <w:rPr>
        <w:rStyle w:val="Oldalszm"/>
        <w:sz w:val="20"/>
        <w:szCs w:val="20"/>
      </w:rPr>
      <w:fldChar w:fldCharType="separate"/>
    </w:r>
    <w:r w:rsidR="006064D4">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1">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9">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19"/>
  </w:num>
  <w:num w:numId="5">
    <w:abstractNumId w:val="28"/>
  </w:num>
  <w:num w:numId="6">
    <w:abstractNumId w:val="4"/>
  </w:num>
  <w:num w:numId="7">
    <w:abstractNumId w:val="34"/>
  </w:num>
  <w:num w:numId="8">
    <w:abstractNumId w:val="33"/>
  </w:num>
  <w:num w:numId="9">
    <w:abstractNumId w:val="17"/>
  </w:num>
  <w:num w:numId="10">
    <w:abstractNumId w:val="3"/>
  </w:num>
  <w:num w:numId="11">
    <w:abstractNumId w:val="15"/>
  </w:num>
  <w:num w:numId="12">
    <w:abstractNumId w:val="14"/>
  </w:num>
  <w:num w:numId="13">
    <w:abstractNumId w:val="30"/>
  </w:num>
  <w:num w:numId="14">
    <w:abstractNumId w:val="37"/>
  </w:num>
  <w:num w:numId="15">
    <w:abstractNumId w:val="23"/>
  </w:num>
  <w:num w:numId="16">
    <w:abstractNumId w:val="21"/>
  </w:num>
  <w:num w:numId="17">
    <w:abstractNumId w:val="7"/>
  </w:num>
  <w:num w:numId="18">
    <w:abstractNumId w:val="22"/>
  </w:num>
  <w:num w:numId="19">
    <w:abstractNumId w:val="18"/>
  </w:num>
  <w:num w:numId="20">
    <w:abstractNumId w:val="29"/>
  </w:num>
  <w:num w:numId="21">
    <w:abstractNumId w:val="5"/>
  </w:num>
  <w:num w:numId="22">
    <w:abstractNumId w:val="26"/>
  </w:num>
  <w:num w:numId="23">
    <w:abstractNumId w:val="31"/>
  </w:num>
  <w:num w:numId="24">
    <w:abstractNumId w:val="35"/>
  </w:num>
  <w:num w:numId="25">
    <w:abstractNumId w:val="27"/>
  </w:num>
  <w:num w:numId="26">
    <w:abstractNumId w:val="11"/>
  </w:num>
  <w:num w:numId="27">
    <w:abstractNumId w:val="9"/>
  </w:num>
  <w:num w:numId="28">
    <w:abstractNumId w:val="12"/>
  </w:num>
  <w:num w:numId="29">
    <w:abstractNumId w:val="16"/>
  </w:num>
  <w:num w:numId="30">
    <w:abstractNumId w:val="1"/>
  </w:num>
  <w:num w:numId="31">
    <w:abstractNumId w:val="10"/>
  </w:num>
  <w:num w:numId="32">
    <w:abstractNumId w:val="24"/>
  </w:num>
  <w:num w:numId="33">
    <w:abstractNumId w:val="6"/>
  </w:num>
  <w:num w:numId="34">
    <w:abstractNumId w:val="25"/>
  </w:num>
  <w:num w:numId="35">
    <w:abstractNumId w:val="8"/>
  </w:num>
  <w:num w:numId="36">
    <w:abstractNumId w:val="32"/>
  </w:num>
  <w:num w:numId="37">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2F2B"/>
    <w:rsid w:val="000135F3"/>
    <w:rsid w:val="00015166"/>
    <w:rsid w:val="0001566F"/>
    <w:rsid w:val="00016276"/>
    <w:rsid w:val="0001679E"/>
    <w:rsid w:val="00016AFC"/>
    <w:rsid w:val="00021837"/>
    <w:rsid w:val="0002306C"/>
    <w:rsid w:val="000245B0"/>
    <w:rsid w:val="00024B9F"/>
    <w:rsid w:val="00025FCF"/>
    <w:rsid w:val="0002646A"/>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CCA"/>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6F03"/>
    <w:rsid w:val="000C7BA0"/>
    <w:rsid w:val="000D0BDA"/>
    <w:rsid w:val="000D1331"/>
    <w:rsid w:val="000D2E23"/>
    <w:rsid w:val="000D37C4"/>
    <w:rsid w:val="000D3CB7"/>
    <w:rsid w:val="000D6517"/>
    <w:rsid w:val="000E00E7"/>
    <w:rsid w:val="000E25E3"/>
    <w:rsid w:val="000E5BA1"/>
    <w:rsid w:val="000E5BC6"/>
    <w:rsid w:val="000E7ABA"/>
    <w:rsid w:val="000F060E"/>
    <w:rsid w:val="000F0EE6"/>
    <w:rsid w:val="000F49A0"/>
    <w:rsid w:val="000F6A03"/>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576B"/>
    <w:rsid w:val="00195E3B"/>
    <w:rsid w:val="00196711"/>
    <w:rsid w:val="00197D3C"/>
    <w:rsid w:val="001A0E77"/>
    <w:rsid w:val="001A1412"/>
    <w:rsid w:val="001A29B3"/>
    <w:rsid w:val="001A2C2F"/>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163"/>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3597"/>
    <w:rsid w:val="002537B5"/>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D5657"/>
    <w:rsid w:val="002E10B1"/>
    <w:rsid w:val="002E219E"/>
    <w:rsid w:val="002E50A8"/>
    <w:rsid w:val="002E58F1"/>
    <w:rsid w:val="002E5AAB"/>
    <w:rsid w:val="002E694C"/>
    <w:rsid w:val="002E7218"/>
    <w:rsid w:val="002E7617"/>
    <w:rsid w:val="002E761C"/>
    <w:rsid w:val="002E7A96"/>
    <w:rsid w:val="002F0894"/>
    <w:rsid w:val="002F10F9"/>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166BE"/>
    <w:rsid w:val="00320315"/>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4BB3"/>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02E"/>
    <w:rsid w:val="004323DF"/>
    <w:rsid w:val="00434F35"/>
    <w:rsid w:val="00440EF8"/>
    <w:rsid w:val="0044235E"/>
    <w:rsid w:val="004425A2"/>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546"/>
    <w:rsid w:val="004867F8"/>
    <w:rsid w:val="00486AF1"/>
    <w:rsid w:val="0048799E"/>
    <w:rsid w:val="00487A51"/>
    <w:rsid w:val="00492793"/>
    <w:rsid w:val="00492C75"/>
    <w:rsid w:val="00493A9D"/>
    <w:rsid w:val="00496574"/>
    <w:rsid w:val="004965F4"/>
    <w:rsid w:val="00496D7F"/>
    <w:rsid w:val="004976F9"/>
    <w:rsid w:val="004A14F4"/>
    <w:rsid w:val="004A284C"/>
    <w:rsid w:val="004A3B22"/>
    <w:rsid w:val="004A3E90"/>
    <w:rsid w:val="004A3F8C"/>
    <w:rsid w:val="004A5F95"/>
    <w:rsid w:val="004A671F"/>
    <w:rsid w:val="004A74D8"/>
    <w:rsid w:val="004B0E3C"/>
    <w:rsid w:val="004B12A9"/>
    <w:rsid w:val="004B22EE"/>
    <w:rsid w:val="004B30BB"/>
    <w:rsid w:val="004B5032"/>
    <w:rsid w:val="004B56F0"/>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24B0"/>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1287"/>
    <w:rsid w:val="005514E5"/>
    <w:rsid w:val="005524B7"/>
    <w:rsid w:val="00552D24"/>
    <w:rsid w:val="005542BC"/>
    <w:rsid w:val="00554CD6"/>
    <w:rsid w:val="00554E0E"/>
    <w:rsid w:val="0056430B"/>
    <w:rsid w:val="00564717"/>
    <w:rsid w:val="005653EA"/>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39A"/>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4D4"/>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4541"/>
    <w:rsid w:val="00655803"/>
    <w:rsid w:val="00657BC8"/>
    <w:rsid w:val="00657E32"/>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9F2"/>
    <w:rsid w:val="00695DCA"/>
    <w:rsid w:val="00696C62"/>
    <w:rsid w:val="006A1A6D"/>
    <w:rsid w:val="006A39CB"/>
    <w:rsid w:val="006A485C"/>
    <w:rsid w:val="006A50C0"/>
    <w:rsid w:val="006A723D"/>
    <w:rsid w:val="006A7427"/>
    <w:rsid w:val="006A79DB"/>
    <w:rsid w:val="006B0DDC"/>
    <w:rsid w:val="006B0FC7"/>
    <w:rsid w:val="006B2F62"/>
    <w:rsid w:val="006B35F0"/>
    <w:rsid w:val="006B56BD"/>
    <w:rsid w:val="006B6450"/>
    <w:rsid w:val="006B6623"/>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57BC"/>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802EA"/>
    <w:rsid w:val="00880F53"/>
    <w:rsid w:val="00881AB7"/>
    <w:rsid w:val="00881AE1"/>
    <w:rsid w:val="00882858"/>
    <w:rsid w:val="00883079"/>
    <w:rsid w:val="00883AFE"/>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5FCF"/>
    <w:rsid w:val="008C682A"/>
    <w:rsid w:val="008C6936"/>
    <w:rsid w:val="008C7EEA"/>
    <w:rsid w:val="008C7FE9"/>
    <w:rsid w:val="008D0A9B"/>
    <w:rsid w:val="008D0B32"/>
    <w:rsid w:val="008D14E3"/>
    <w:rsid w:val="008D1BD5"/>
    <w:rsid w:val="008D40F2"/>
    <w:rsid w:val="008D4680"/>
    <w:rsid w:val="008D537E"/>
    <w:rsid w:val="008D5FDE"/>
    <w:rsid w:val="008E08F8"/>
    <w:rsid w:val="008E2C9E"/>
    <w:rsid w:val="008E2E75"/>
    <w:rsid w:val="008E3731"/>
    <w:rsid w:val="008E4D05"/>
    <w:rsid w:val="008E54ED"/>
    <w:rsid w:val="008E69BE"/>
    <w:rsid w:val="008E6AEA"/>
    <w:rsid w:val="008F073B"/>
    <w:rsid w:val="008F1DFA"/>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4C07"/>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43B4"/>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BF6"/>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3F7A"/>
    <w:rsid w:val="009B42EC"/>
    <w:rsid w:val="009B70E5"/>
    <w:rsid w:val="009B746B"/>
    <w:rsid w:val="009C1875"/>
    <w:rsid w:val="009C1B3D"/>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063"/>
    <w:rsid w:val="009E0132"/>
    <w:rsid w:val="009E0FFF"/>
    <w:rsid w:val="009E1EC8"/>
    <w:rsid w:val="009E258A"/>
    <w:rsid w:val="009E29E5"/>
    <w:rsid w:val="009E3D14"/>
    <w:rsid w:val="009E4C9B"/>
    <w:rsid w:val="009E5432"/>
    <w:rsid w:val="009E56A3"/>
    <w:rsid w:val="009E7DC3"/>
    <w:rsid w:val="009F3C24"/>
    <w:rsid w:val="009F4813"/>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21"/>
    <w:rsid w:val="00A11EC6"/>
    <w:rsid w:val="00A1228A"/>
    <w:rsid w:val="00A12600"/>
    <w:rsid w:val="00A160C7"/>
    <w:rsid w:val="00A1637A"/>
    <w:rsid w:val="00A1756F"/>
    <w:rsid w:val="00A203B1"/>
    <w:rsid w:val="00A204BC"/>
    <w:rsid w:val="00A2092E"/>
    <w:rsid w:val="00A24841"/>
    <w:rsid w:val="00A25686"/>
    <w:rsid w:val="00A25A6C"/>
    <w:rsid w:val="00A2751D"/>
    <w:rsid w:val="00A3203F"/>
    <w:rsid w:val="00A32BD6"/>
    <w:rsid w:val="00A33DDB"/>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2C1F"/>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15C"/>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959"/>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49"/>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7A48"/>
    <w:rsid w:val="00B27D2B"/>
    <w:rsid w:val="00B30170"/>
    <w:rsid w:val="00B306D6"/>
    <w:rsid w:val="00B30D29"/>
    <w:rsid w:val="00B31F33"/>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A7"/>
    <w:rsid w:val="00B51AD5"/>
    <w:rsid w:val="00B5251A"/>
    <w:rsid w:val="00B53BA9"/>
    <w:rsid w:val="00B5537F"/>
    <w:rsid w:val="00B56779"/>
    <w:rsid w:val="00B56A32"/>
    <w:rsid w:val="00B56DD2"/>
    <w:rsid w:val="00B57426"/>
    <w:rsid w:val="00B6184E"/>
    <w:rsid w:val="00B61F05"/>
    <w:rsid w:val="00B62864"/>
    <w:rsid w:val="00B62919"/>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0687"/>
    <w:rsid w:val="00BC1485"/>
    <w:rsid w:val="00BC197F"/>
    <w:rsid w:val="00BC1DA6"/>
    <w:rsid w:val="00BC356C"/>
    <w:rsid w:val="00BC3CF0"/>
    <w:rsid w:val="00BC4F23"/>
    <w:rsid w:val="00BC58E6"/>
    <w:rsid w:val="00BC6333"/>
    <w:rsid w:val="00BC71E8"/>
    <w:rsid w:val="00BC7F02"/>
    <w:rsid w:val="00BD1AAC"/>
    <w:rsid w:val="00BD29EC"/>
    <w:rsid w:val="00BD38CA"/>
    <w:rsid w:val="00BD4660"/>
    <w:rsid w:val="00BD5322"/>
    <w:rsid w:val="00BD542E"/>
    <w:rsid w:val="00BD5B13"/>
    <w:rsid w:val="00BD6B82"/>
    <w:rsid w:val="00BD6C22"/>
    <w:rsid w:val="00BE3261"/>
    <w:rsid w:val="00BE36D5"/>
    <w:rsid w:val="00BE40AC"/>
    <w:rsid w:val="00BE6CBF"/>
    <w:rsid w:val="00BF0B42"/>
    <w:rsid w:val="00BF14DA"/>
    <w:rsid w:val="00BF3A51"/>
    <w:rsid w:val="00BF4935"/>
    <w:rsid w:val="00BF53B5"/>
    <w:rsid w:val="00BF79A5"/>
    <w:rsid w:val="00C0112A"/>
    <w:rsid w:val="00C0202C"/>
    <w:rsid w:val="00C03CA4"/>
    <w:rsid w:val="00C057C0"/>
    <w:rsid w:val="00C058AB"/>
    <w:rsid w:val="00C070CD"/>
    <w:rsid w:val="00C10286"/>
    <w:rsid w:val="00C11721"/>
    <w:rsid w:val="00C12B45"/>
    <w:rsid w:val="00C13639"/>
    <w:rsid w:val="00C14335"/>
    <w:rsid w:val="00C1473E"/>
    <w:rsid w:val="00C15E59"/>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6F96"/>
    <w:rsid w:val="00C77548"/>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CE"/>
    <w:rsid w:val="00CB5429"/>
    <w:rsid w:val="00CB559D"/>
    <w:rsid w:val="00CB5F74"/>
    <w:rsid w:val="00CB6B3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1949"/>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73A"/>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1E95"/>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1BE"/>
    <w:rsid w:val="00D86531"/>
    <w:rsid w:val="00D86593"/>
    <w:rsid w:val="00D87E3A"/>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B28"/>
    <w:rsid w:val="00DB6ED5"/>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4D"/>
    <w:rsid w:val="00DF22AB"/>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6D9"/>
    <w:rsid w:val="00E35128"/>
    <w:rsid w:val="00E35270"/>
    <w:rsid w:val="00E3696B"/>
    <w:rsid w:val="00E36BAD"/>
    <w:rsid w:val="00E370F7"/>
    <w:rsid w:val="00E37185"/>
    <w:rsid w:val="00E421C5"/>
    <w:rsid w:val="00E429FB"/>
    <w:rsid w:val="00E44A9C"/>
    <w:rsid w:val="00E45C6F"/>
    <w:rsid w:val="00E45D2B"/>
    <w:rsid w:val="00E46BD9"/>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2F44"/>
    <w:rsid w:val="00E732B7"/>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449"/>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EF6D84"/>
    <w:rsid w:val="00F01F23"/>
    <w:rsid w:val="00F03303"/>
    <w:rsid w:val="00F03EC4"/>
    <w:rsid w:val="00F04D71"/>
    <w:rsid w:val="00F05033"/>
    <w:rsid w:val="00F06EF9"/>
    <w:rsid w:val="00F0798D"/>
    <w:rsid w:val="00F117A9"/>
    <w:rsid w:val="00F15DF8"/>
    <w:rsid w:val="00F15E25"/>
    <w:rsid w:val="00F21E22"/>
    <w:rsid w:val="00F21F7E"/>
    <w:rsid w:val="00F221D0"/>
    <w:rsid w:val="00F23A97"/>
    <w:rsid w:val="00F23CC9"/>
    <w:rsid w:val="00F24EE1"/>
    <w:rsid w:val="00F2575C"/>
    <w:rsid w:val="00F25845"/>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176F"/>
    <w:rsid w:val="00F432E5"/>
    <w:rsid w:val="00F439C6"/>
    <w:rsid w:val="00F44288"/>
    <w:rsid w:val="00F44408"/>
    <w:rsid w:val="00F44675"/>
    <w:rsid w:val="00F45936"/>
    <w:rsid w:val="00F46EA4"/>
    <w:rsid w:val="00F47315"/>
    <w:rsid w:val="00F47E2C"/>
    <w:rsid w:val="00F5149A"/>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383B"/>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640</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4</cp:revision>
  <cp:lastPrinted>2021-06-03T06:22:00Z</cp:lastPrinted>
  <dcterms:created xsi:type="dcterms:W3CDTF">2021-06-03T06:23:00Z</dcterms:created>
  <dcterms:modified xsi:type="dcterms:W3CDTF">2021-06-03T07:53:00Z</dcterms:modified>
</cp:coreProperties>
</file>